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E24F" w14:textId="4C1853FF" w:rsidR="00EE2EAD" w:rsidRPr="00FE1EF4" w:rsidRDefault="00EE2EAD" w:rsidP="00FE1EF4">
      <w:pPr>
        <w:spacing w:before="480" w:after="240"/>
        <w:jc w:val="center"/>
        <w:rPr>
          <w:b/>
          <w:bCs/>
          <w:sz w:val="30"/>
          <w:szCs w:val="30"/>
        </w:rPr>
      </w:pPr>
      <w:r w:rsidRPr="00FE1EF4">
        <w:rPr>
          <w:b/>
          <w:bCs/>
          <w:sz w:val="30"/>
          <w:szCs w:val="30"/>
        </w:rPr>
        <w:t>INQUIRY INTO ‘CREATING INTERGENERATIONAL COMMUNITIES’</w:t>
      </w:r>
    </w:p>
    <w:p w14:paraId="1FFDDCF8" w14:textId="6F40F863" w:rsidR="00FF598D" w:rsidRDefault="00FF598D" w:rsidP="00FE1EF4">
      <w:pPr>
        <w:spacing w:before="240" w:after="240"/>
        <w:jc w:val="center"/>
        <w:rPr>
          <w:b/>
          <w:bCs/>
          <w:sz w:val="28"/>
          <w:szCs w:val="28"/>
        </w:rPr>
      </w:pPr>
      <w:r>
        <w:rPr>
          <w:b/>
          <w:bCs/>
          <w:sz w:val="28"/>
          <w:szCs w:val="28"/>
        </w:rPr>
        <w:t>Initiated by the APPG on Housing and Care for Older People</w:t>
      </w:r>
    </w:p>
    <w:p w14:paraId="33F8C325" w14:textId="71F1FD82" w:rsidR="00FF598D" w:rsidRPr="00FE0A9D" w:rsidRDefault="00FE0A9D" w:rsidP="00C957D8">
      <w:pPr>
        <w:spacing w:before="360" w:after="240"/>
        <w:jc w:val="center"/>
        <w:rPr>
          <w:b/>
          <w:bCs/>
          <w:sz w:val="32"/>
          <w:szCs w:val="32"/>
        </w:rPr>
      </w:pPr>
      <w:r w:rsidRPr="00FE0A9D">
        <w:rPr>
          <w:b/>
          <w:bCs/>
          <w:sz w:val="32"/>
          <w:szCs w:val="32"/>
        </w:rPr>
        <w:t>CALL FOR EVIDENCE</w:t>
      </w:r>
    </w:p>
    <w:p w14:paraId="2A30C6F2" w14:textId="3CEE88F6" w:rsidR="002B7C94" w:rsidRPr="00306FEB" w:rsidRDefault="002B7C94" w:rsidP="00C957D8">
      <w:pPr>
        <w:spacing w:after="120"/>
        <w:rPr>
          <w:b/>
          <w:bCs/>
          <w:sz w:val="28"/>
          <w:szCs w:val="28"/>
        </w:rPr>
      </w:pPr>
      <w:r w:rsidRPr="00306FEB">
        <w:rPr>
          <w:b/>
          <w:bCs/>
          <w:sz w:val="28"/>
          <w:szCs w:val="28"/>
        </w:rPr>
        <w:t xml:space="preserve">Introduction </w:t>
      </w:r>
    </w:p>
    <w:p w14:paraId="4B482E5F" w14:textId="2CA4E295" w:rsidR="00ED54D1" w:rsidRDefault="00ED54D1">
      <w:r>
        <w:t xml:space="preserve">Earlier this year, the All-Party Parliamentary Group on Housing and Care for Older People (chaired by Anna Dixon MP and Lord Richard Best) established an Inquiry into </w:t>
      </w:r>
      <w:r w:rsidR="001F2AE6">
        <w:t xml:space="preserve">‘Creating Intergenerational Communities’. The </w:t>
      </w:r>
      <w:r w:rsidR="007B4440">
        <w:t>aim is</w:t>
      </w:r>
      <w:r w:rsidR="001F2AE6">
        <w:t xml:space="preserve"> to explore the advantages and the challenges of new housing developments consciously seeking to bring </w:t>
      </w:r>
      <w:r w:rsidR="007B4440">
        <w:t>people of all ages</w:t>
      </w:r>
      <w:r w:rsidR="001F2AE6">
        <w:t xml:space="preserve"> together. </w:t>
      </w:r>
    </w:p>
    <w:p w14:paraId="40CE70FD" w14:textId="6403A9C9" w:rsidR="00EA0567" w:rsidRDefault="00EA0567">
      <w:r>
        <w:t xml:space="preserve">The Housing LIN was engaged to provide the </w:t>
      </w:r>
      <w:r w:rsidR="00F4364C">
        <w:t>Secretariat,</w:t>
      </w:r>
      <w:r>
        <w:t xml:space="preserve"> and a Panel of policymakers and practitioners </w:t>
      </w:r>
      <w:r w:rsidR="000019C5">
        <w:t>has been</w:t>
      </w:r>
      <w:r>
        <w:t xml:space="preserve"> assembled to consider the issues. </w:t>
      </w:r>
      <w:r w:rsidR="0062025C">
        <w:t xml:space="preserve">Three meetings have been held </w:t>
      </w:r>
      <w:r w:rsidR="000019C5">
        <w:t xml:space="preserve">to date </w:t>
      </w:r>
      <w:r w:rsidR="0062025C">
        <w:t xml:space="preserve">with those with experience of building intergenerational communities </w:t>
      </w:r>
      <w:r w:rsidR="00BF6ACE">
        <w:t xml:space="preserve">for </w:t>
      </w:r>
      <w:r w:rsidR="00B13BD7">
        <w:t>people of all ages</w:t>
      </w:r>
      <w:r w:rsidR="00BF6ACE">
        <w:t xml:space="preserve">. </w:t>
      </w:r>
    </w:p>
    <w:p w14:paraId="5E0A9382" w14:textId="709B0E2B" w:rsidR="00BF6ACE" w:rsidRDefault="000019C5">
      <w:r>
        <w:t>The</w:t>
      </w:r>
      <w:r w:rsidR="00BF6ACE">
        <w:t xml:space="preserve"> Inquiry is now at a mid-</w:t>
      </w:r>
      <w:r w:rsidR="005448A2">
        <w:t>point,</w:t>
      </w:r>
      <w:r w:rsidR="0027428F">
        <w:t xml:space="preserve"> and we </w:t>
      </w:r>
      <w:r>
        <w:t xml:space="preserve">are issuing a call for evidence to </w:t>
      </w:r>
      <w:r w:rsidR="00322C17">
        <w:t xml:space="preserve">those </w:t>
      </w:r>
      <w:r>
        <w:t>interested in</w:t>
      </w:r>
      <w:r w:rsidR="00322C17">
        <w:t xml:space="preserve"> contribut</w:t>
      </w:r>
      <w:r>
        <w:t>ing</w:t>
      </w:r>
      <w:r w:rsidR="00322C17">
        <w:t xml:space="preserve"> ideas and </w:t>
      </w:r>
      <w:r>
        <w:t>evidence</w:t>
      </w:r>
      <w:r w:rsidR="00322C17">
        <w:t xml:space="preserve">. </w:t>
      </w:r>
    </w:p>
    <w:p w14:paraId="77C8C68C" w14:textId="077B7D43" w:rsidR="00265C9E" w:rsidRPr="00306FEB" w:rsidRDefault="00265C9E" w:rsidP="00C957D8">
      <w:pPr>
        <w:pStyle w:val="ListParagraph"/>
        <w:numPr>
          <w:ilvl w:val="0"/>
          <w:numId w:val="5"/>
        </w:numPr>
        <w:spacing w:after="120"/>
        <w:rPr>
          <w:b/>
          <w:bCs/>
          <w:sz w:val="28"/>
          <w:szCs w:val="28"/>
          <w:u w:val="single"/>
        </w:rPr>
      </w:pPr>
      <w:r w:rsidRPr="00306FEB">
        <w:rPr>
          <w:b/>
          <w:bCs/>
          <w:sz w:val="28"/>
          <w:szCs w:val="28"/>
          <w:u w:val="single"/>
        </w:rPr>
        <w:t xml:space="preserve">The </w:t>
      </w:r>
      <w:r w:rsidR="00B13BD7" w:rsidRPr="00306FEB">
        <w:rPr>
          <w:b/>
          <w:bCs/>
          <w:sz w:val="28"/>
          <w:szCs w:val="28"/>
          <w:u w:val="single"/>
        </w:rPr>
        <w:t xml:space="preserve">scope </w:t>
      </w:r>
      <w:r w:rsidRPr="00306FEB">
        <w:rPr>
          <w:b/>
          <w:bCs/>
          <w:sz w:val="28"/>
          <w:szCs w:val="28"/>
          <w:u w:val="single"/>
        </w:rPr>
        <w:t>of our Inquiry</w:t>
      </w:r>
    </w:p>
    <w:p w14:paraId="7788A835" w14:textId="61E5B6CC" w:rsidR="000019C5" w:rsidRDefault="00265C9E">
      <w:r>
        <w:t xml:space="preserve">The Inquiry is about </w:t>
      </w:r>
      <w:r w:rsidRPr="004507D1">
        <w:rPr>
          <w:u w:val="single"/>
        </w:rPr>
        <w:t>‘communities’</w:t>
      </w:r>
      <w:r>
        <w:t xml:space="preserve"> not individual households. </w:t>
      </w:r>
      <w:r w:rsidR="000019C5">
        <w:t>Out of scope are</w:t>
      </w:r>
      <w:r w:rsidR="002B0BEE">
        <w:t>:</w:t>
      </w:r>
    </w:p>
    <w:p w14:paraId="50E53E24" w14:textId="21C365B4" w:rsidR="000019C5" w:rsidRDefault="005448A2" w:rsidP="000019C5">
      <w:pPr>
        <w:pStyle w:val="ListParagraph"/>
        <w:numPr>
          <w:ilvl w:val="0"/>
          <w:numId w:val="3"/>
        </w:numPr>
      </w:pPr>
      <w:r>
        <w:t>consideration of intergenerational living in a single home, e.g. for an extended family that incorporates children, parents and grandparents</w:t>
      </w:r>
      <w:r w:rsidR="00FB6F02">
        <w:t xml:space="preserve">. </w:t>
      </w:r>
    </w:p>
    <w:p w14:paraId="338BF52B" w14:textId="403C6BF6" w:rsidR="000019C5" w:rsidRDefault="00FB6F02" w:rsidP="000019C5">
      <w:pPr>
        <w:pStyle w:val="ListParagraph"/>
        <w:numPr>
          <w:ilvl w:val="0"/>
          <w:numId w:val="3"/>
        </w:numPr>
      </w:pPr>
      <w:r>
        <w:t xml:space="preserve">schemes like ‘Home Share’ where a young person lives one-to-one </w:t>
      </w:r>
      <w:r w:rsidR="002950B6">
        <w:t>with, and provides some support for, an older person.</w:t>
      </w:r>
    </w:p>
    <w:p w14:paraId="5B9DBD71" w14:textId="515C6B78" w:rsidR="000019C5" w:rsidRDefault="00594D73" w:rsidP="000019C5">
      <w:pPr>
        <w:pStyle w:val="ListParagraph"/>
        <w:numPr>
          <w:ilvl w:val="0"/>
          <w:numId w:val="3"/>
        </w:numPr>
      </w:pPr>
      <w:r>
        <w:t xml:space="preserve">housing conversions that produce ‘granny flats’ within family homes. </w:t>
      </w:r>
    </w:p>
    <w:p w14:paraId="62E2EDAB" w14:textId="570AFD21" w:rsidR="002B7C94" w:rsidRDefault="00594D73">
      <w:r>
        <w:t xml:space="preserve">All these forms of living may be </w:t>
      </w:r>
      <w:r w:rsidR="00EE70C3">
        <w:t>of value but are beyond the scope of an Inquiry considering ‘</w:t>
      </w:r>
      <w:proofErr w:type="gramStart"/>
      <w:r w:rsidR="00EE70C3">
        <w:t>communities’</w:t>
      </w:r>
      <w:proofErr w:type="gramEnd"/>
      <w:r w:rsidR="00EE70C3">
        <w:t xml:space="preserve">. </w:t>
      </w:r>
    </w:p>
    <w:p w14:paraId="2C18D1A1" w14:textId="1B980DCD" w:rsidR="006D6365" w:rsidRDefault="00D47CDD">
      <w:r>
        <w:t xml:space="preserve">Moreover, </w:t>
      </w:r>
      <w:r w:rsidR="000019C5">
        <w:t>the</w:t>
      </w:r>
      <w:r>
        <w:t xml:space="preserve"> emphasis </w:t>
      </w:r>
      <w:r w:rsidR="000019C5">
        <w:t xml:space="preserve">of this Inquiry </w:t>
      </w:r>
      <w:r>
        <w:t xml:space="preserve">is on the </w:t>
      </w:r>
      <w:r w:rsidRPr="007B137F">
        <w:rPr>
          <w:u w:val="single"/>
        </w:rPr>
        <w:t>intentional creation</w:t>
      </w:r>
      <w:r>
        <w:t xml:space="preserve"> </w:t>
      </w:r>
      <w:r w:rsidR="004507D1">
        <w:t xml:space="preserve">of </w:t>
      </w:r>
      <w:r w:rsidR="00C96BB4">
        <w:t xml:space="preserve">new </w:t>
      </w:r>
      <w:r w:rsidR="004507D1">
        <w:t xml:space="preserve">intergenerational communities, not on </w:t>
      </w:r>
      <w:r w:rsidR="0048743C">
        <w:t xml:space="preserve">studying </w:t>
      </w:r>
      <w:r w:rsidR="006D6365">
        <w:t xml:space="preserve">existing </w:t>
      </w:r>
      <w:r w:rsidR="00162238">
        <w:t xml:space="preserve">naturally occurring </w:t>
      </w:r>
      <w:r w:rsidR="006D6365">
        <w:t xml:space="preserve">communities </w:t>
      </w:r>
      <w:r w:rsidR="003508F9">
        <w:t xml:space="preserve">where households of different ages have lived together </w:t>
      </w:r>
      <w:r w:rsidR="00134A22">
        <w:t>for decades</w:t>
      </w:r>
      <w:r w:rsidR="003508F9">
        <w:t xml:space="preserve">. </w:t>
      </w:r>
    </w:p>
    <w:p w14:paraId="15F18B23" w14:textId="1C0E248F" w:rsidR="00034DDB" w:rsidRDefault="00C70D34">
      <w:r>
        <w:t xml:space="preserve">We expect our audience </w:t>
      </w:r>
      <w:r w:rsidR="000019C5">
        <w:t xml:space="preserve">for the Inquiry report </w:t>
      </w:r>
      <w:r>
        <w:t xml:space="preserve">primarily to comprise the providers of housing in the social and private sectors, together with the bodies that regulate, finance and support them. </w:t>
      </w:r>
      <w:r w:rsidR="00AF180D">
        <w:t xml:space="preserve">We hope our report will provide practical advice, greater understanding of the advantages and challenges of intergenerational living, and the basis for any necessary changes to policy and practice for the future. </w:t>
      </w:r>
    </w:p>
    <w:p w14:paraId="513DCDC2" w14:textId="2FDF6B3D" w:rsidR="008522FB" w:rsidRPr="00306FEB" w:rsidRDefault="0059070E" w:rsidP="00C957D8">
      <w:pPr>
        <w:pStyle w:val="ListParagraph"/>
        <w:numPr>
          <w:ilvl w:val="0"/>
          <w:numId w:val="5"/>
        </w:numPr>
        <w:spacing w:after="120"/>
        <w:rPr>
          <w:b/>
          <w:bCs/>
          <w:sz w:val="28"/>
          <w:szCs w:val="28"/>
          <w:u w:val="single"/>
        </w:rPr>
      </w:pPr>
      <w:r w:rsidRPr="00306FEB">
        <w:rPr>
          <w:b/>
          <w:bCs/>
          <w:sz w:val="28"/>
          <w:szCs w:val="28"/>
          <w:u w:val="single"/>
        </w:rPr>
        <w:lastRenderedPageBreak/>
        <w:t xml:space="preserve">The </w:t>
      </w:r>
      <w:r w:rsidR="000019C5" w:rsidRPr="00306FEB">
        <w:rPr>
          <w:b/>
          <w:bCs/>
          <w:sz w:val="28"/>
          <w:szCs w:val="28"/>
          <w:u w:val="single"/>
        </w:rPr>
        <w:t>emerging evidence</w:t>
      </w:r>
    </w:p>
    <w:p w14:paraId="5D72AE8F" w14:textId="043F1C20" w:rsidR="00DD1659" w:rsidRDefault="00DD1659" w:rsidP="00C957D8">
      <w:pPr>
        <w:spacing w:after="120"/>
      </w:pPr>
      <w:r>
        <w:t xml:space="preserve">The Inquiry has </w:t>
      </w:r>
      <w:r w:rsidR="000019C5">
        <w:t>identified</w:t>
      </w:r>
      <w:r>
        <w:t xml:space="preserve"> t</w:t>
      </w:r>
      <w:r w:rsidR="0020508B">
        <w:t>hree</w:t>
      </w:r>
      <w:r>
        <w:t xml:space="preserve"> different </w:t>
      </w:r>
      <w:r w:rsidR="0083392F">
        <w:t>types</w:t>
      </w:r>
      <w:r>
        <w:t xml:space="preserve"> of </w:t>
      </w:r>
      <w:r w:rsidR="0083392F">
        <w:t xml:space="preserve">intentional </w:t>
      </w:r>
      <w:r>
        <w:t>intergenerational communit</w:t>
      </w:r>
      <w:r w:rsidR="0083392F">
        <w:t>ies</w:t>
      </w:r>
      <w:r w:rsidR="00B73AAD">
        <w:t xml:space="preserve"> that are in scope</w:t>
      </w:r>
      <w:r w:rsidR="00114526">
        <w:t xml:space="preserve"> although there may in some instance</w:t>
      </w:r>
      <w:r w:rsidR="00870B37">
        <w:t>s</w:t>
      </w:r>
      <w:r w:rsidR="00114526">
        <w:t xml:space="preserve"> be </w:t>
      </w:r>
      <w:r w:rsidR="00870B37">
        <w:t>overlap</w:t>
      </w:r>
      <w:r w:rsidR="00F96B04">
        <w:t>:</w:t>
      </w:r>
    </w:p>
    <w:p w14:paraId="2FC6452B" w14:textId="73116260" w:rsidR="00625DC2" w:rsidRDefault="00C60110" w:rsidP="00C957D8">
      <w:pPr>
        <w:spacing w:after="120"/>
        <w:rPr>
          <w:rFonts w:ascii="Aptos" w:hAnsi="Aptos" w:cs="Arial"/>
        </w:rPr>
      </w:pPr>
      <w:r>
        <w:t>A</w:t>
      </w:r>
      <w:r w:rsidR="0056658F">
        <w:t xml:space="preserve">) </w:t>
      </w:r>
      <w:r w:rsidR="00C23036" w:rsidRPr="006511DB">
        <w:rPr>
          <w:rFonts w:ascii="Aptos" w:hAnsi="Aptos" w:cs="Arial"/>
          <w:b/>
          <w:bCs/>
        </w:rPr>
        <w:t xml:space="preserve">Mixing age groups in </w:t>
      </w:r>
      <w:r w:rsidR="009766A9">
        <w:rPr>
          <w:rFonts w:ascii="Aptos" w:hAnsi="Aptos" w:cs="Arial"/>
          <w:b/>
          <w:bCs/>
        </w:rPr>
        <w:t xml:space="preserve">different homes in </w:t>
      </w:r>
      <w:r w:rsidR="00C23036">
        <w:rPr>
          <w:rFonts w:ascii="Aptos" w:hAnsi="Aptos" w:cs="Arial"/>
          <w:b/>
          <w:bCs/>
        </w:rPr>
        <w:t>the</w:t>
      </w:r>
      <w:r w:rsidR="00C23036" w:rsidRPr="006511DB">
        <w:rPr>
          <w:rFonts w:ascii="Aptos" w:hAnsi="Aptos" w:cs="Arial"/>
          <w:b/>
          <w:bCs/>
        </w:rPr>
        <w:t xml:space="preserve"> s</w:t>
      </w:r>
      <w:r w:rsidR="00C23036">
        <w:rPr>
          <w:rFonts w:ascii="Aptos" w:hAnsi="Aptos" w:cs="Arial"/>
          <w:b/>
          <w:bCs/>
        </w:rPr>
        <w:t xml:space="preserve">ame building: </w:t>
      </w:r>
      <w:r w:rsidR="00581DA2" w:rsidRPr="005A3C4A">
        <w:rPr>
          <w:rFonts w:ascii="Aptos" w:hAnsi="Aptos" w:cs="Arial"/>
        </w:rPr>
        <w:t>A residential building that contains individual homes or apartments for people of different generations (e.g. older adults, young families, students), all housed</w:t>
      </w:r>
      <w:r w:rsidR="0004547F">
        <w:rPr>
          <w:rFonts w:ascii="Aptos" w:hAnsi="Aptos" w:cs="Arial"/>
        </w:rPr>
        <w:t xml:space="preserve"> in separate homes</w:t>
      </w:r>
      <w:r w:rsidR="00581DA2" w:rsidRPr="005A3C4A">
        <w:rPr>
          <w:rFonts w:ascii="Aptos" w:hAnsi="Aptos" w:cs="Arial"/>
        </w:rPr>
        <w:t xml:space="preserve"> under one roof.</w:t>
      </w:r>
    </w:p>
    <w:p w14:paraId="024A63B9" w14:textId="6E9110BD" w:rsidR="003940AC" w:rsidRDefault="00581DA2" w:rsidP="00C957D8">
      <w:pPr>
        <w:spacing w:after="120"/>
      </w:pPr>
      <w:r>
        <w:rPr>
          <w:rFonts w:ascii="Aptos" w:hAnsi="Aptos" w:cs="Arial"/>
          <w:b/>
          <w:bCs/>
        </w:rPr>
        <w:t xml:space="preserve"> </w:t>
      </w:r>
      <w:r w:rsidR="00625DC2">
        <w:t>We have noted that examples of this type</w:t>
      </w:r>
      <w:r w:rsidR="009C01BD">
        <w:t>,</w:t>
      </w:r>
      <w:r w:rsidR="00625DC2">
        <w:t xml:space="preserve"> where intentional intergenerational communities are created</w:t>
      </w:r>
      <w:r w:rsidR="009C01BD">
        <w:t>,</w:t>
      </w:r>
      <w:r w:rsidR="00625DC2">
        <w:t xml:space="preserve"> are few and far between</w:t>
      </w:r>
      <w:r w:rsidR="003940AC">
        <w:t xml:space="preserve"> but</w:t>
      </w:r>
      <w:r w:rsidR="00B17EDC">
        <w:t xml:space="preserve"> can be separated </w:t>
      </w:r>
      <w:r w:rsidR="00C733A0">
        <w:t>to</w:t>
      </w:r>
      <w:r w:rsidR="003940AC">
        <w:t>:</w:t>
      </w:r>
    </w:p>
    <w:p w14:paraId="3941F27E" w14:textId="7CF7FB0D" w:rsidR="003940AC" w:rsidRDefault="00C60110" w:rsidP="00C957D8">
      <w:pPr>
        <w:spacing w:after="120"/>
        <w:ind w:left="720"/>
      </w:pPr>
      <w:proofErr w:type="spellStart"/>
      <w:r>
        <w:rPr>
          <w:rFonts w:ascii="Aptos" w:hAnsi="Aptos" w:cs="Arial"/>
          <w:b/>
          <w:bCs/>
        </w:rPr>
        <w:t>i</w:t>
      </w:r>
      <w:proofErr w:type="spellEnd"/>
      <w:r w:rsidR="003940AC">
        <w:rPr>
          <w:rFonts w:ascii="Aptos" w:hAnsi="Aptos" w:cs="Arial"/>
          <w:b/>
          <w:bCs/>
        </w:rPr>
        <w:t xml:space="preserve">) </w:t>
      </w:r>
      <w:r w:rsidR="00C733A0" w:rsidRPr="006511DB">
        <w:rPr>
          <w:rFonts w:ascii="Aptos" w:hAnsi="Aptos" w:cs="Arial"/>
          <w:b/>
          <w:bCs/>
        </w:rPr>
        <w:t xml:space="preserve">Mixing age groups in </w:t>
      </w:r>
      <w:r w:rsidR="00C733A0">
        <w:rPr>
          <w:rFonts w:ascii="Aptos" w:hAnsi="Aptos" w:cs="Arial"/>
          <w:b/>
          <w:bCs/>
        </w:rPr>
        <w:t>different homes in the</w:t>
      </w:r>
      <w:r w:rsidR="00C733A0" w:rsidRPr="006511DB">
        <w:rPr>
          <w:rFonts w:ascii="Aptos" w:hAnsi="Aptos" w:cs="Arial"/>
          <w:b/>
          <w:bCs/>
        </w:rPr>
        <w:t xml:space="preserve"> s</w:t>
      </w:r>
      <w:r w:rsidR="00C733A0">
        <w:rPr>
          <w:rFonts w:ascii="Aptos" w:hAnsi="Aptos" w:cs="Arial"/>
          <w:b/>
          <w:bCs/>
        </w:rPr>
        <w:t>ame building i</w:t>
      </w:r>
      <w:r w:rsidR="003940AC">
        <w:rPr>
          <w:rFonts w:ascii="Aptos" w:hAnsi="Aptos" w:cs="Arial"/>
          <w:b/>
          <w:bCs/>
        </w:rPr>
        <w:t>n specialist</w:t>
      </w:r>
      <w:r w:rsidR="00D41342">
        <w:rPr>
          <w:rFonts w:ascii="Aptos" w:hAnsi="Aptos" w:cs="Arial"/>
          <w:b/>
          <w:bCs/>
        </w:rPr>
        <w:t xml:space="preserve"> older persons</w:t>
      </w:r>
      <w:r w:rsidR="003940AC">
        <w:rPr>
          <w:rFonts w:ascii="Aptos" w:hAnsi="Aptos" w:cs="Arial"/>
          <w:b/>
          <w:bCs/>
        </w:rPr>
        <w:t xml:space="preserve"> accommodation: </w:t>
      </w:r>
      <w:r w:rsidR="003940AC" w:rsidRPr="00CD3BBA">
        <w:t xml:space="preserve">Purpose-built or adapted facilities (e.g. </w:t>
      </w:r>
      <w:r w:rsidR="003940AC">
        <w:t>extra care housing</w:t>
      </w:r>
      <w:r w:rsidR="003940AC" w:rsidRPr="00CD3BBA">
        <w:t xml:space="preserve">, retirement </w:t>
      </w:r>
      <w:r w:rsidR="00592806">
        <w:t xml:space="preserve">housing or </w:t>
      </w:r>
      <w:r w:rsidR="003940AC" w:rsidRPr="00CD3BBA">
        <w:t>villages) designed primarily for one age group, but that integrate other age groups for mutual benefit.</w:t>
      </w:r>
    </w:p>
    <w:p w14:paraId="00C06005" w14:textId="32F873BE" w:rsidR="005159CD" w:rsidRDefault="005159CD" w:rsidP="00C957D8">
      <w:pPr>
        <w:spacing w:after="120"/>
        <w:ind w:left="720"/>
      </w:pPr>
      <w:r>
        <w:t>We have noted the considerable success of specialist housing where older people live adjacent to students or working age adults with physical and learning difficulties.</w:t>
      </w:r>
    </w:p>
    <w:p w14:paraId="5B17822F" w14:textId="50671D6E" w:rsidR="003B544F" w:rsidRPr="00FD1FDE" w:rsidRDefault="00C60110" w:rsidP="00C957D8">
      <w:pPr>
        <w:spacing w:after="120"/>
        <w:ind w:left="720"/>
        <w:rPr>
          <w:rFonts w:ascii="Aptos" w:hAnsi="Aptos" w:cs="Arial"/>
          <w:b/>
          <w:bCs/>
        </w:rPr>
      </w:pPr>
      <w:r>
        <w:rPr>
          <w:rFonts w:ascii="Aptos" w:hAnsi="Aptos" w:cs="Arial"/>
          <w:b/>
          <w:bCs/>
        </w:rPr>
        <w:t>ii</w:t>
      </w:r>
      <w:r w:rsidR="003940AC">
        <w:rPr>
          <w:rFonts w:ascii="Aptos" w:hAnsi="Aptos" w:cs="Arial"/>
          <w:b/>
          <w:bCs/>
        </w:rPr>
        <w:t xml:space="preserve">) </w:t>
      </w:r>
      <w:r w:rsidR="00C733A0" w:rsidRPr="006511DB">
        <w:rPr>
          <w:rFonts w:ascii="Aptos" w:hAnsi="Aptos" w:cs="Arial"/>
          <w:b/>
          <w:bCs/>
        </w:rPr>
        <w:t xml:space="preserve">Mixing age groups in </w:t>
      </w:r>
      <w:r w:rsidR="00C733A0">
        <w:rPr>
          <w:rFonts w:ascii="Aptos" w:hAnsi="Aptos" w:cs="Arial"/>
          <w:b/>
          <w:bCs/>
        </w:rPr>
        <w:t>different homes in the</w:t>
      </w:r>
      <w:r w:rsidR="00C733A0" w:rsidRPr="006511DB">
        <w:rPr>
          <w:rFonts w:ascii="Aptos" w:hAnsi="Aptos" w:cs="Arial"/>
          <w:b/>
          <w:bCs/>
        </w:rPr>
        <w:t xml:space="preserve"> s</w:t>
      </w:r>
      <w:r w:rsidR="00C733A0">
        <w:rPr>
          <w:rFonts w:ascii="Aptos" w:hAnsi="Aptos" w:cs="Arial"/>
          <w:b/>
          <w:bCs/>
        </w:rPr>
        <w:t>ame building i</w:t>
      </w:r>
      <w:r w:rsidR="003940AC">
        <w:rPr>
          <w:rFonts w:ascii="Aptos" w:hAnsi="Aptos" w:cs="Arial"/>
          <w:b/>
          <w:bCs/>
        </w:rPr>
        <w:t>n non-specialist</w:t>
      </w:r>
      <w:r w:rsidR="00D41342">
        <w:rPr>
          <w:rFonts w:ascii="Aptos" w:hAnsi="Aptos" w:cs="Arial"/>
          <w:b/>
          <w:bCs/>
        </w:rPr>
        <w:t xml:space="preserve"> older persons</w:t>
      </w:r>
      <w:r w:rsidR="003940AC">
        <w:rPr>
          <w:rFonts w:ascii="Aptos" w:hAnsi="Aptos" w:cs="Arial"/>
          <w:b/>
          <w:bCs/>
        </w:rPr>
        <w:t xml:space="preserve"> accommodation</w:t>
      </w:r>
      <w:r w:rsidR="0021588E">
        <w:rPr>
          <w:rFonts w:ascii="Aptos" w:hAnsi="Aptos" w:cs="Arial"/>
          <w:b/>
          <w:bCs/>
        </w:rPr>
        <w:t xml:space="preserve">: </w:t>
      </w:r>
      <w:r w:rsidR="00683586">
        <w:rPr>
          <w:rFonts w:ascii="Aptos" w:hAnsi="Aptos" w:cs="Arial"/>
        </w:rPr>
        <w:t>W</w:t>
      </w:r>
      <w:r w:rsidR="007042B7">
        <w:t>e have found a few examples of intergenerational co-housing of this kind</w:t>
      </w:r>
      <w:r w:rsidR="00CB4286">
        <w:t xml:space="preserve"> </w:t>
      </w:r>
      <w:r w:rsidR="002F6AC4">
        <w:t xml:space="preserve">where </w:t>
      </w:r>
      <w:r w:rsidR="00F63421">
        <w:t xml:space="preserve">people of all ages </w:t>
      </w:r>
      <w:r w:rsidR="002F6AC4">
        <w:t xml:space="preserve">live alongside </w:t>
      </w:r>
      <w:r w:rsidR="00F63421">
        <w:t>each other in a block of flats</w:t>
      </w:r>
      <w:r w:rsidR="00ED73BC">
        <w:t>.</w:t>
      </w:r>
      <w:r w:rsidR="00EC517E">
        <w:t xml:space="preserve"> </w:t>
      </w:r>
      <w:r w:rsidR="00ED73BC">
        <w:t xml:space="preserve"> Inquiry members have witnessed the benefits to residents of all ages </w:t>
      </w:r>
      <w:r w:rsidR="0083392F">
        <w:t xml:space="preserve">of these inter-generational living arrangements </w:t>
      </w:r>
      <w:r w:rsidR="00ED73BC">
        <w:t xml:space="preserve">through mutual support and friendships. </w:t>
      </w:r>
      <w:r w:rsidR="00EC517E">
        <w:t>However, less common are examples where different generations live alongside each other in</w:t>
      </w:r>
      <w:r w:rsidR="007A013C">
        <w:t xml:space="preserve"> different homes in the same building in</w:t>
      </w:r>
      <w:r w:rsidR="00FF5BFA">
        <w:t xml:space="preserve"> ordinary housing </w:t>
      </w:r>
      <w:r w:rsidR="003F3D77">
        <w:t xml:space="preserve">but </w:t>
      </w:r>
      <w:r w:rsidR="007A013C">
        <w:t>where</w:t>
      </w:r>
      <w:r w:rsidR="003F3D77">
        <w:t xml:space="preserve"> creating</w:t>
      </w:r>
      <w:r w:rsidR="007A013C">
        <w:t xml:space="preserve"> intentional intergenerational communities ha</w:t>
      </w:r>
      <w:r w:rsidR="003F3D77">
        <w:t>s been considered.</w:t>
      </w:r>
    </w:p>
    <w:p w14:paraId="5A8CE241" w14:textId="096696AD" w:rsidR="006012FF" w:rsidRDefault="00C60110" w:rsidP="00C957D8">
      <w:pPr>
        <w:spacing w:after="120"/>
      </w:pPr>
      <w:r>
        <w:t>B</w:t>
      </w:r>
      <w:r w:rsidR="0052451E">
        <w:t xml:space="preserve">) </w:t>
      </w:r>
      <w:r w:rsidR="00A03764" w:rsidRPr="005A3C4A">
        <w:rPr>
          <w:b/>
          <w:bCs/>
        </w:rPr>
        <w:t>Mix</w:t>
      </w:r>
      <w:r w:rsidR="00945738">
        <w:rPr>
          <w:b/>
          <w:bCs/>
        </w:rPr>
        <w:t>ing</w:t>
      </w:r>
      <w:r w:rsidR="00A03764" w:rsidRPr="005A3C4A">
        <w:rPr>
          <w:b/>
          <w:bCs/>
        </w:rPr>
        <w:t xml:space="preserve"> age </w:t>
      </w:r>
      <w:r w:rsidR="00945738">
        <w:rPr>
          <w:b/>
          <w:bCs/>
        </w:rPr>
        <w:t xml:space="preserve">groups in different homes </w:t>
      </w:r>
      <w:r w:rsidR="007170C2">
        <w:rPr>
          <w:b/>
          <w:bCs/>
        </w:rPr>
        <w:t>i</w:t>
      </w:r>
      <w:r w:rsidR="00945738">
        <w:rPr>
          <w:b/>
          <w:bCs/>
        </w:rPr>
        <w:t xml:space="preserve">n the same </w:t>
      </w:r>
      <w:r w:rsidR="007170C2">
        <w:rPr>
          <w:b/>
          <w:bCs/>
        </w:rPr>
        <w:t>area/neighbourhood</w:t>
      </w:r>
      <w:r w:rsidR="00A03764" w:rsidRPr="005A3C4A">
        <w:rPr>
          <w:b/>
          <w:bCs/>
        </w:rPr>
        <w:t>:</w:t>
      </w:r>
      <w:r w:rsidR="00A03764">
        <w:t xml:space="preserve"> </w:t>
      </w:r>
      <w:r w:rsidR="00804060" w:rsidRPr="00804060">
        <w:t xml:space="preserve">Separate </w:t>
      </w:r>
      <w:r w:rsidR="00804060">
        <w:t>homes</w:t>
      </w:r>
      <w:r w:rsidR="00804060" w:rsidRPr="00804060">
        <w:t xml:space="preserve"> (e.g. houses, bungalows, flats) situated </w:t>
      </w:r>
      <w:r w:rsidR="00947234">
        <w:t>i</w:t>
      </w:r>
      <w:r w:rsidR="00804060" w:rsidRPr="00804060">
        <w:t>n the same</w:t>
      </w:r>
      <w:r w:rsidR="00947234">
        <w:t xml:space="preserve"> area,</w:t>
      </w:r>
      <w:r w:rsidR="00804060" w:rsidRPr="00804060">
        <w:t xml:space="preserve"> </w:t>
      </w:r>
      <w:r w:rsidR="00947234">
        <w:t>neighbourhood</w:t>
      </w:r>
      <w:r w:rsidR="00804060">
        <w:t xml:space="preserve"> or </w:t>
      </w:r>
      <w:r w:rsidR="00804060" w:rsidRPr="00804060">
        <w:t>street, designed to</w:t>
      </w:r>
      <w:r w:rsidR="00D36829">
        <w:t xml:space="preserve"> ap</w:t>
      </w:r>
      <w:r w:rsidR="008F7AA5">
        <w:t xml:space="preserve">peal to </w:t>
      </w:r>
      <w:r w:rsidR="00276775">
        <w:t>dif</w:t>
      </w:r>
      <w:r w:rsidR="009C2405">
        <w:t xml:space="preserve">ferent </w:t>
      </w:r>
      <w:r w:rsidR="003F6221">
        <w:t>age</w:t>
      </w:r>
      <w:r w:rsidR="005D17E4">
        <w:t xml:space="preserve"> </w:t>
      </w:r>
      <w:r w:rsidR="00715DED">
        <w:t>groups</w:t>
      </w:r>
      <w:r w:rsidR="00804060" w:rsidRPr="00804060">
        <w:t>.</w:t>
      </w:r>
      <w:r w:rsidR="006E49CE">
        <w:t xml:space="preserve"> </w:t>
      </w:r>
      <w:r w:rsidR="002F37AD" w:rsidRPr="00B17B70">
        <w:t>Deliberately m</w:t>
      </w:r>
      <w:r w:rsidR="00752121" w:rsidRPr="00B17B70">
        <w:t xml:space="preserve">ixing age groups in different homes </w:t>
      </w:r>
      <w:r w:rsidR="00E528E2" w:rsidRPr="00B17B70">
        <w:t>in the same area/neighbourhood</w:t>
      </w:r>
      <w:r w:rsidR="002F2F84">
        <w:t xml:space="preserve"> ty</w:t>
      </w:r>
      <w:r w:rsidR="002B624B">
        <w:t>p</w:t>
      </w:r>
      <w:r w:rsidR="00B431F0">
        <w:t>icall</w:t>
      </w:r>
      <w:r w:rsidR="00943DC3">
        <w:t>y in mains</w:t>
      </w:r>
      <w:r w:rsidR="00753373">
        <w:t>tream</w:t>
      </w:r>
      <w:r w:rsidR="00B807B3">
        <w:t xml:space="preserve"> hou</w:t>
      </w:r>
      <w:r w:rsidR="00667B4B">
        <w:t>sing</w:t>
      </w:r>
      <w:r w:rsidR="00FD20B5">
        <w:t xml:space="preserve"> bu</w:t>
      </w:r>
      <w:r w:rsidR="00705C20">
        <w:t>t i</w:t>
      </w:r>
      <w:r w:rsidR="005A6438">
        <w:t xml:space="preserve">t </w:t>
      </w:r>
      <w:r w:rsidR="004E1425">
        <w:t xml:space="preserve">could </w:t>
      </w:r>
      <w:r w:rsidR="00A46D0F">
        <w:t>also inclu</w:t>
      </w:r>
      <w:r w:rsidR="00E544B0">
        <w:t xml:space="preserve">de </w:t>
      </w:r>
      <w:r w:rsidR="002F37AD" w:rsidRPr="00B17B70">
        <w:t>the provision of specialist older persons</w:t>
      </w:r>
      <w:r w:rsidR="00275C61">
        <w:t>’</w:t>
      </w:r>
      <w:r w:rsidR="002F37AD" w:rsidRPr="00B17B70">
        <w:t xml:space="preserve"> housing</w:t>
      </w:r>
      <w:r w:rsidR="0080591E">
        <w:t>.</w:t>
      </w:r>
    </w:p>
    <w:p w14:paraId="20F4048E" w14:textId="250561FD" w:rsidR="00833730" w:rsidRDefault="00F62CA5" w:rsidP="00C957D8">
      <w:pPr>
        <w:spacing w:after="120"/>
      </w:pPr>
      <w:r w:rsidRPr="00F95076">
        <w:t>The Inquiry has noted that the extensive housebuilding by private developers is almost exclusively ‘all rented’ or ‘all owner-occupied’ for ‘one age group’. Major developments can comprise 100% accommodation designed for families with no housing designed for older people or mainstream housing designed to attract an older homeowner.</w:t>
      </w:r>
      <w:r w:rsidR="007659D5" w:rsidRPr="00B17B70">
        <w:t xml:space="preserve"> </w:t>
      </w:r>
      <w:r w:rsidR="007659D5">
        <w:t>In the social sector, we have heard of a few developments that involve building a range of housing typologies and tenures on the same site to encourage more intentional intergenerational communities.</w:t>
      </w:r>
    </w:p>
    <w:p w14:paraId="7A7945B1" w14:textId="0485037F" w:rsidR="00471D57" w:rsidRDefault="00A26436" w:rsidP="00172DCA">
      <w:pPr>
        <w:spacing w:after="240"/>
      </w:pPr>
      <w:r>
        <w:lastRenderedPageBreak/>
        <w:t xml:space="preserve">C) </w:t>
      </w:r>
      <w:r w:rsidR="004B706F" w:rsidRPr="00F95076">
        <w:rPr>
          <w:b/>
          <w:bCs/>
        </w:rPr>
        <w:t>Deliberately</w:t>
      </w:r>
      <w:r w:rsidR="00F62CA5" w:rsidRPr="00F95076">
        <w:rPr>
          <w:b/>
          <w:bCs/>
        </w:rPr>
        <w:t xml:space="preserve"> designing and managing retirement communities/villages to incorporate intergenerational connectivity:</w:t>
      </w:r>
      <w:r w:rsidR="007659D5" w:rsidRPr="00F95076">
        <w:rPr>
          <w:b/>
          <w:bCs/>
        </w:rPr>
        <w:t xml:space="preserve"> </w:t>
      </w:r>
      <w:r w:rsidR="00471D57">
        <w:t xml:space="preserve">We have heard how some retirement communities – which are villages separate from their neighbourhood – can nevertheless contain significant intergenerational dimensions. Joint facilities such as fitness centres, cafes, nurseries can bring different generations together despite their physical separation. </w:t>
      </w:r>
    </w:p>
    <w:p w14:paraId="163CD5F9" w14:textId="63150780" w:rsidR="00FF02D8" w:rsidRPr="00306FEB" w:rsidRDefault="0083392F" w:rsidP="00C957D8">
      <w:pPr>
        <w:pStyle w:val="ListParagraph"/>
        <w:numPr>
          <w:ilvl w:val="0"/>
          <w:numId w:val="5"/>
        </w:numPr>
        <w:spacing w:after="120"/>
        <w:rPr>
          <w:b/>
          <w:bCs/>
          <w:sz w:val="28"/>
          <w:szCs w:val="28"/>
        </w:rPr>
      </w:pPr>
      <w:r w:rsidRPr="00306FEB">
        <w:rPr>
          <w:b/>
          <w:bCs/>
          <w:sz w:val="28"/>
          <w:szCs w:val="28"/>
          <w:u w:val="single"/>
        </w:rPr>
        <w:t>Call for evidence</w:t>
      </w:r>
    </w:p>
    <w:p w14:paraId="12469BD0" w14:textId="77777777" w:rsidR="00181A9C" w:rsidRDefault="00BF7C9B" w:rsidP="00C957D8">
      <w:pPr>
        <w:spacing w:after="120"/>
      </w:pPr>
      <w:r>
        <w:t xml:space="preserve">It would be helpful to the Inquiry to receive evidence and comments from those with experience of </w:t>
      </w:r>
      <w:r w:rsidR="003943EC">
        <w:t xml:space="preserve">creating </w:t>
      </w:r>
      <w:r w:rsidR="00CF5FEF">
        <w:t xml:space="preserve">or living in </w:t>
      </w:r>
      <w:r w:rsidR="003943EC">
        <w:t>the</w:t>
      </w:r>
      <w:r w:rsidR="008D7B9F">
        <w:t xml:space="preserve"> </w:t>
      </w:r>
      <w:r w:rsidR="0083392F">
        <w:t xml:space="preserve">three </w:t>
      </w:r>
      <w:r w:rsidR="003943EC">
        <w:t xml:space="preserve">different </w:t>
      </w:r>
      <w:r w:rsidR="0083392F">
        <w:t>types</w:t>
      </w:r>
      <w:r w:rsidR="003943EC">
        <w:t xml:space="preserve"> of </w:t>
      </w:r>
      <w:r w:rsidR="0083392F">
        <w:t xml:space="preserve">intentional </w:t>
      </w:r>
      <w:r w:rsidR="003943EC">
        <w:t>intergenerational community we have identified</w:t>
      </w:r>
      <w:r w:rsidR="0083392F">
        <w:t xml:space="preserve"> (above)</w:t>
      </w:r>
      <w:r w:rsidR="003943EC">
        <w:t xml:space="preserve">. </w:t>
      </w:r>
    </w:p>
    <w:p w14:paraId="4E87C89C" w14:textId="0BF35D15" w:rsidR="005A060B" w:rsidRDefault="00FB5BF2" w:rsidP="00C957D8">
      <w:pPr>
        <w:spacing w:after="120"/>
      </w:pPr>
      <w:r w:rsidRPr="00623C34">
        <w:rPr>
          <w:i/>
          <w:iCs/>
        </w:rPr>
        <w:t>Deadline for submissions is Friday, 17 October 2025</w:t>
      </w:r>
      <w:r w:rsidR="00623C34" w:rsidRPr="00623C34">
        <w:rPr>
          <w:i/>
          <w:iCs/>
        </w:rPr>
        <w:t>.</w:t>
      </w:r>
    </w:p>
    <w:tbl>
      <w:tblPr>
        <w:tblStyle w:val="TableGrid"/>
        <w:tblW w:w="0" w:type="auto"/>
        <w:tblLook w:val="04A0" w:firstRow="1" w:lastRow="0" w:firstColumn="1" w:lastColumn="0" w:noHBand="0" w:noVBand="1"/>
      </w:tblPr>
      <w:tblGrid>
        <w:gridCol w:w="9016"/>
      </w:tblGrid>
      <w:tr w:rsidR="00702819" w14:paraId="6E00F155" w14:textId="77777777" w:rsidTr="00C67B8D">
        <w:tc>
          <w:tcPr>
            <w:tcW w:w="9016" w:type="dxa"/>
            <w:shd w:val="clear" w:color="auto" w:fill="F2F2F2" w:themeFill="background1" w:themeFillShade="F2"/>
          </w:tcPr>
          <w:p w14:paraId="79452DF4" w14:textId="33FAAB63" w:rsidR="00702819" w:rsidRPr="00B44331" w:rsidRDefault="00702819" w:rsidP="0004068C">
            <w:pPr>
              <w:spacing w:before="120" w:after="120"/>
              <w:rPr>
                <w:b/>
                <w:bCs/>
              </w:rPr>
            </w:pPr>
            <w:r w:rsidRPr="00B44331">
              <w:rPr>
                <w:b/>
                <w:bCs/>
              </w:rPr>
              <w:t>Please tell us the basis of your interest (e.g. as an older person living in a multi-generational development; or as a provider of intergenerational housing, whether in the ‘same building’ or in the ‘same location’; etc).</w:t>
            </w:r>
          </w:p>
        </w:tc>
      </w:tr>
      <w:tr w:rsidR="00702819" w14:paraId="24DCDC7B" w14:textId="77777777" w:rsidTr="00702819">
        <w:tc>
          <w:tcPr>
            <w:tcW w:w="9016" w:type="dxa"/>
          </w:tcPr>
          <w:p w14:paraId="35374849" w14:textId="77777777" w:rsidR="006B60A0" w:rsidRDefault="006B60A0" w:rsidP="0004068C">
            <w:pPr>
              <w:spacing w:before="120" w:after="120"/>
            </w:pPr>
          </w:p>
        </w:tc>
      </w:tr>
    </w:tbl>
    <w:p w14:paraId="6FFD2BEC" w14:textId="77777777" w:rsidR="00702819" w:rsidRDefault="00702819" w:rsidP="0004068C">
      <w:pPr>
        <w:spacing w:after="0"/>
      </w:pPr>
    </w:p>
    <w:tbl>
      <w:tblPr>
        <w:tblStyle w:val="TableGrid"/>
        <w:tblW w:w="0" w:type="auto"/>
        <w:tblLook w:val="04A0" w:firstRow="1" w:lastRow="0" w:firstColumn="1" w:lastColumn="0" w:noHBand="0" w:noVBand="1"/>
      </w:tblPr>
      <w:tblGrid>
        <w:gridCol w:w="9016"/>
      </w:tblGrid>
      <w:tr w:rsidR="00B44331" w14:paraId="701D0800" w14:textId="77777777" w:rsidTr="00C67B8D">
        <w:tc>
          <w:tcPr>
            <w:tcW w:w="9016" w:type="dxa"/>
            <w:shd w:val="clear" w:color="auto" w:fill="F2F2F2" w:themeFill="background1" w:themeFillShade="F2"/>
          </w:tcPr>
          <w:p w14:paraId="1B9E5179" w14:textId="19179796" w:rsidR="00B44331" w:rsidRPr="00BC1CFA" w:rsidRDefault="00B44331" w:rsidP="00BC1CFA">
            <w:pPr>
              <w:spacing w:before="120" w:after="120"/>
              <w:rPr>
                <w:b/>
                <w:bCs/>
              </w:rPr>
            </w:pPr>
            <w:r w:rsidRPr="006B60A0">
              <w:rPr>
                <w:b/>
                <w:bCs/>
              </w:rPr>
              <w:t xml:space="preserve">Do you have any examples </w:t>
            </w:r>
            <w:r w:rsidR="00671C1A">
              <w:rPr>
                <w:b/>
                <w:bCs/>
              </w:rPr>
              <w:t>-</w:t>
            </w:r>
            <w:r w:rsidR="00BC1CFA">
              <w:rPr>
                <w:b/>
                <w:bCs/>
              </w:rPr>
              <w:t xml:space="preserve"> in the UK, or abroad - </w:t>
            </w:r>
            <w:r w:rsidRPr="006B60A0">
              <w:rPr>
                <w:b/>
                <w:bCs/>
              </w:rPr>
              <w:t>of the three different types of intentional intergenerational community that are in the scope of this inquiry?</w:t>
            </w:r>
            <w:r w:rsidR="00BC1CFA">
              <w:rPr>
                <w:b/>
                <w:bCs/>
              </w:rPr>
              <w:t xml:space="preserve"> </w:t>
            </w:r>
          </w:p>
          <w:p w14:paraId="23A85FCF" w14:textId="77777777" w:rsidR="00B44331" w:rsidRPr="006B60A0" w:rsidRDefault="00B44331" w:rsidP="0004068C">
            <w:pPr>
              <w:pStyle w:val="ListParagraph"/>
              <w:numPr>
                <w:ilvl w:val="1"/>
                <w:numId w:val="7"/>
              </w:numPr>
              <w:spacing w:before="120" w:after="120"/>
              <w:rPr>
                <w:b/>
                <w:bCs/>
              </w:rPr>
            </w:pPr>
            <w:r w:rsidRPr="006B60A0">
              <w:rPr>
                <w:rFonts w:ascii="Aptos" w:hAnsi="Aptos" w:cs="Arial"/>
                <w:b/>
                <w:bCs/>
              </w:rPr>
              <w:t>Mixing age groups in different homes in the same building</w:t>
            </w:r>
          </w:p>
          <w:p w14:paraId="0D703B4E" w14:textId="77777777" w:rsidR="00B44331" w:rsidRPr="006B60A0" w:rsidRDefault="00B44331" w:rsidP="0004068C">
            <w:pPr>
              <w:pStyle w:val="ListParagraph"/>
              <w:numPr>
                <w:ilvl w:val="2"/>
                <w:numId w:val="7"/>
              </w:numPr>
              <w:spacing w:before="120" w:after="120"/>
              <w:rPr>
                <w:b/>
                <w:bCs/>
              </w:rPr>
            </w:pPr>
            <w:r w:rsidRPr="006B60A0">
              <w:rPr>
                <w:rFonts w:ascii="Aptos" w:hAnsi="Aptos" w:cs="Arial"/>
                <w:b/>
                <w:bCs/>
              </w:rPr>
              <w:t>In specialist accommodation</w:t>
            </w:r>
          </w:p>
          <w:p w14:paraId="259FCE2B" w14:textId="77777777" w:rsidR="00B44331" w:rsidRPr="006B60A0" w:rsidRDefault="00B44331" w:rsidP="0004068C">
            <w:pPr>
              <w:pStyle w:val="ListParagraph"/>
              <w:numPr>
                <w:ilvl w:val="2"/>
                <w:numId w:val="7"/>
              </w:numPr>
              <w:spacing w:before="120" w:after="120"/>
              <w:rPr>
                <w:b/>
                <w:bCs/>
              </w:rPr>
            </w:pPr>
            <w:r w:rsidRPr="006B60A0">
              <w:rPr>
                <w:rFonts w:ascii="Aptos" w:hAnsi="Aptos" w:cs="Arial"/>
                <w:b/>
                <w:bCs/>
              </w:rPr>
              <w:t>In non-specialist accommodation</w:t>
            </w:r>
          </w:p>
          <w:p w14:paraId="7EB50F40" w14:textId="77777777" w:rsidR="00B44331" w:rsidRPr="006B60A0" w:rsidRDefault="00B44331" w:rsidP="0004068C">
            <w:pPr>
              <w:pStyle w:val="ListParagraph"/>
              <w:numPr>
                <w:ilvl w:val="1"/>
                <w:numId w:val="7"/>
              </w:numPr>
              <w:spacing w:before="120" w:after="120"/>
              <w:rPr>
                <w:b/>
                <w:bCs/>
              </w:rPr>
            </w:pPr>
            <w:r w:rsidRPr="006B60A0">
              <w:rPr>
                <w:b/>
                <w:bCs/>
              </w:rPr>
              <w:t>Mixing age groups in different homes in the same area/neighbourhood</w:t>
            </w:r>
          </w:p>
          <w:p w14:paraId="7B045425" w14:textId="26C5B150" w:rsidR="00B44331" w:rsidRPr="0004068C" w:rsidRDefault="00B44331" w:rsidP="0004068C">
            <w:pPr>
              <w:pStyle w:val="ListParagraph"/>
              <w:numPr>
                <w:ilvl w:val="1"/>
                <w:numId w:val="7"/>
              </w:numPr>
              <w:spacing w:before="120" w:after="120"/>
              <w:rPr>
                <w:b/>
                <w:bCs/>
              </w:rPr>
            </w:pPr>
            <w:r w:rsidRPr="006B60A0">
              <w:rPr>
                <w:b/>
                <w:bCs/>
              </w:rPr>
              <w:t>Deliberately designing and managing retirement communities/villages to incorporate intergenerational connectivity</w:t>
            </w:r>
          </w:p>
        </w:tc>
      </w:tr>
      <w:tr w:rsidR="00B44331" w14:paraId="46425586" w14:textId="77777777" w:rsidTr="00B44331">
        <w:tc>
          <w:tcPr>
            <w:tcW w:w="9016" w:type="dxa"/>
          </w:tcPr>
          <w:p w14:paraId="24C8CBE2" w14:textId="77777777" w:rsidR="006B60A0" w:rsidRDefault="006B60A0" w:rsidP="0004068C">
            <w:pPr>
              <w:spacing w:before="120" w:after="120"/>
            </w:pPr>
          </w:p>
        </w:tc>
      </w:tr>
    </w:tbl>
    <w:p w14:paraId="1CCE04EB" w14:textId="49700CF8" w:rsidR="00487E5D" w:rsidRDefault="00487E5D" w:rsidP="0004068C">
      <w:pPr>
        <w:pStyle w:val="ListParagraph"/>
        <w:spacing w:after="0"/>
      </w:pPr>
    </w:p>
    <w:tbl>
      <w:tblPr>
        <w:tblStyle w:val="TableGrid"/>
        <w:tblW w:w="0" w:type="auto"/>
        <w:tblLook w:val="04A0" w:firstRow="1" w:lastRow="0" w:firstColumn="1" w:lastColumn="0" w:noHBand="0" w:noVBand="1"/>
      </w:tblPr>
      <w:tblGrid>
        <w:gridCol w:w="9016"/>
      </w:tblGrid>
      <w:tr w:rsidR="006B60A0" w14:paraId="77597F07" w14:textId="77777777" w:rsidTr="00C67B8D">
        <w:tc>
          <w:tcPr>
            <w:tcW w:w="9016" w:type="dxa"/>
            <w:shd w:val="clear" w:color="auto" w:fill="F2F2F2" w:themeFill="background1" w:themeFillShade="F2"/>
          </w:tcPr>
          <w:p w14:paraId="5EC64532" w14:textId="1F573BBE" w:rsidR="006B60A0" w:rsidRPr="006B60A0" w:rsidRDefault="006B60A0" w:rsidP="0004068C">
            <w:pPr>
              <w:spacing w:before="120" w:after="120"/>
              <w:rPr>
                <w:b/>
                <w:bCs/>
              </w:rPr>
            </w:pPr>
            <w:r w:rsidRPr="006B60A0">
              <w:rPr>
                <w:b/>
                <w:bCs/>
              </w:rPr>
              <w:t>What design considerations are important in bringing together different ages?</w:t>
            </w:r>
          </w:p>
        </w:tc>
      </w:tr>
      <w:tr w:rsidR="006B60A0" w14:paraId="0F2A5784" w14:textId="77777777" w:rsidTr="006B60A0">
        <w:tc>
          <w:tcPr>
            <w:tcW w:w="9016" w:type="dxa"/>
          </w:tcPr>
          <w:p w14:paraId="3F6B3704" w14:textId="77777777" w:rsidR="0004068C" w:rsidRDefault="0004068C" w:rsidP="0004068C">
            <w:pPr>
              <w:spacing w:before="120" w:after="120"/>
            </w:pPr>
          </w:p>
        </w:tc>
      </w:tr>
    </w:tbl>
    <w:p w14:paraId="7C6E4E4C" w14:textId="77777777" w:rsidR="006B60A0" w:rsidRDefault="006B60A0" w:rsidP="00172DCA">
      <w:pPr>
        <w:spacing w:after="0"/>
      </w:pPr>
    </w:p>
    <w:tbl>
      <w:tblPr>
        <w:tblStyle w:val="TableGrid"/>
        <w:tblW w:w="0" w:type="auto"/>
        <w:tblLook w:val="04A0" w:firstRow="1" w:lastRow="0" w:firstColumn="1" w:lastColumn="0" w:noHBand="0" w:noVBand="1"/>
      </w:tblPr>
      <w:tblGrid>
        <w:gridCol w:w="9016"/>
      </w:tblGrid>
      <w:tr w:rsidR="006B60A0" w14:paraId="3EFD279F" w14:textId="77777777" w:rsidTr="00C67B8D">
        <w:tc>
          <w:tcPr>
            <w:tcW w:w="9016" w:type="dxa"/>
            <w:shd w:val="clear" w:color="auto" w:fill="F2F2F2" w:themeFill="background1" w:themeFillShade="F2"/>
          </w:tcPr>
          <w:p w14:paraId="7694A14E" w14:textId="7647B11B" w:rsidR="006B60A0" w:rsidRPr="006B60A0" w:rsidRDefault="006B60A0" w:rsidP="0004068C">
            <w:pPr>
              <w:spacing w:before="120" w:after="120"/>
              <w:rPr>
                <w:b/>
                <w:bCs/>
              </w:rPr>
            </w:pPr>
            <w:r w:rsidRPr="006B60A0">
              <w:rPr>
                <w:b/>
                <w:bCs/>
              </w:rPr>
              <w:t>Do you have any evidence of the benefits of intentional intergenerational developments (e.g. that more older people could be interested in ‘rightsizing’, health and wellbeing benefits etc)?</w:t>
            </w:r>
          </w:p>
        </w:tc>
      </w:tr>
      <w:tr w:rsidR="006B60A0" w14:paraId="597782DD" w14:textId="77777777" w:rsidTr="006B60A0">
        <w:tc>
          <w:tcPr>
            <w:tcW w:w="9016" w:type="dxa"/>
          </w:tcPr>
          <w:p w14:paraId="10E5C306" w14:textId="77777777" w:rsidR="0004068C" w:rsidRDefault="0004068C" w:rsidP="0004068C">
            <w:pPr>
              <w:spacing w:before="120" w:after="120"/>
            </w:pPr>
          </w:p>
        </w:tc>
      </w:tr>
    </w:tbl>
    <w:p w14:paraId="7C4A5D24" w14:textId="77777777" w:rsidR="00ED34C7" w:rsidRDefault="00ED34C7" w:rsidP="0004068C">
      <w:pPr>
        <w:spacing w:after="0"/>
      </w:pPr>
    </w:p>
    <w:tbl>
      <w:tblPr>
        <w:tblStyle w:val="TableGrid"/>
        <w:tblW w:w="0" w:type="auto"/>
        <w:tblLook w:val="04A0" w:firstRow="1" w:lastRow="0" w:firstColumn="1" w:lastColumn="0" w:noHBand="0" w:noVBand="1"/>
      </w:tblPr>
      <w:tblGrid>
        <w:gridCol w:w="9016"/>
      </w:tblGrid>
      <w:tr w:rsidR="006B60A0" w14:paraId="31E0B28B" w14:textId="77777777" w:rsidTr="00C67B8D">
        <w:tc>
          <w:tcPr>
            <w:tcW w:w="9016" w:type="dxa"/>
            <w:shd w:val="clear" w:color="auto" w:fill="F2F2F2" w:themeFill="background1" w:themeFillShade="F2"/>
          </w:tcPr>
          <w:p w14:paraId="44BA15BC" w14:textId="6B6340E4" w:rsidR="006B60A0" w:rsidRPr="006B60A0" w:rsidRDefault="006B60A0" w:rsidP="0004068C">
            <w:pPr>
              <w:spacing w:before="120" w:after="120"/>
              <w:rPr>
                <w:b/>
                <w:bCs/>
              </w:rPr>
            </w:pPr>
            <w:r w:rsidRPr="006B60A0">
              <w:rPr>
                <w:b/>
                <w:bCs/>
              </w:rPr>
              <w:lastRenderedPageBreak/>
              <w:t>Can you share any insights of the challenges of creating intentional intergenerational communities (e.g. tensions between older and younger residents over social activities or service charges)?</w:t>
            </w:r>
          </w:p>
        </w:tc>
      </w:tr>
      <w:tr w:rsidR="006B60A0" w14:paraId="4EA6E7F1" w14:textId="77777777" w:rsidTr="006B60A0">
        <w:tc>
          <w:tcPr>
            <w:tcW w:w="9016" w:type="dxa"/>
          </w:tcPr>
          <w:p w14:paraId="142E48AE" w14:textId="77777777" w:rsidR="0004068C" w:rsidRDefault="0004068C" w:rsidP="0004068C">
            <w:pPr>
              <w:spacing w:before="120" w:after="120"/>
            </w:pPr>
          </w:p>
        </w:tc>
      </w:tr>
    </w:tbl>
    <w:p w14:paraId="1FB582F9" w14:textId="77777777" w:rsidR="00034918" w:rsidRDefault="00034918" w:rsidP="0004068C">
      <w:pPr>
        <w:spacing w:after="0"/>
      </w:pPr>
    </w:p>
    <w:tbl>
      <w:tblPr>
        <w:tblStyle w:val="TableGrid"/>
        <w:tblW w:w="0" w:type="auto"/>
        <w:tblLook w:val="04A0" w:firstRow="1" w:lastRow="0" w:firstColumn="1" w:lastColumn="0" w:noHBand="0" w:noVBand="1"/>
      </w:tblPr>
      <w:tblGrid>
        <w:gridCol w:w="9016"/>
      </w:tblGrid>
      <w:tr w:rsidR="006B60A0" w14:paraId="60E124B5" w14:textId="77777777" w:rsidTr="00C67B8D">
        <w:tc>
          <w:tcPr>
            <w:tcW w:w="9016" w:type="dxa"/>
            <w:shd w:val="clear" w:color="auto" w:fill="F2F2F2" w:themeFill="background1" w:themeFillShade="F2"/>
          </w:tcPr>
          <w:p w14:paraId="5E32E0A6" w14:textId="0E1E22DF" w:rsidR="006B60A0" w:rsidRPr="006B60A0" w:rsidRDefault="006B60A0" w:rsidP="0004068C">
            <w:pPr>
              <w:spacing w:before="120" w:after="120"/>
              <w:rPr>
                <w:b/>
                <w:bCs/>
              </w:rPr>
            </w:pPr>
            <w:r w:rsidRPr="006B60A0">
              <w:rPr>
                <w:b/>
                <w:bCs/>
              </w:rPr>
              <w:t>Are there institutional obstacles to creating intentional intergenerational communities (e.g. planning difficulties or funding barriers)?</w:t>
            </w:r>
          </w:p>
        </w:tc>
      </w:tr>
      <w:tr w:rsidR="006B60A0" w14:paraId="0E42B783" w14:textId="77777777" w:rsidTr="006B60A0">
        <w:tc>
          <w:tcPr>
            <w:tcW w:w="9016" w:type="dxa"/>
          </w:tcPr>
          <w:p w14:paraId="384A1CE1" w14:textId="77777777" w:rsidR="0004068C" w:rsidRDefault="0004068C" w:rsidP="0004068C">
            <w:pPr>
              <w:spacing w:before="120" w:after="120"/>
            </w:pPr>
          </w:p>
        </w:tc>
      </w:tr>
    </w:tbl>
    <w:p w14:paraId="2DFC3972" w14:textId="77777777" w:rsidR="00700A69" w:rsidRDefault="00700A69" w:rsidP="0004068C">
      <w:pPr>
        <w:spacing w:after="0"/>
      </w:pPr>
    </w:p>
    <w:tbl>
      <w:tblPr>
        <w:tblStyle w:val="TableGrid"/>
        <w:tblW w:w="0" w:type="auto"/>
        <w:tblLook w:val="04A0" w:firstRow="1" w:lastRow="0" w:firstColumn="1" w:lastColumn="0" w:noHBand="0" w:noVBand="1"/>
      </w:tblPr>
      <w:tblGrid>
        <w:gridCol w:w="9016"/>
      </w:tblGrid>
      <w:tr w:rsidR="006B60A0" w14:paraId="39727457" w14:textId="77777777" w:rsidTr="00C67B8D">
        <w:tc>
          <w:tcPr>
            <w:tcW w:w="9016" w:type="dxa"/>
            <w:shd w:val="clear" w:color="auto" w:fill="F2F2F2" w:themeFill="background1" w:themeFillShade="F2"/>
          </w:tcPr>
          <w:p w14:paraId="236A20A1" w14:textId="431E59C0" w:rsidR="006B60A0" w:rsidRPr="0099646C" w:rsidRDefault="0099646C" w:rsidP="0004068C">
            <w:pPr>
              <w:spacing w:before="120" w:after="120"/>
              <w:rPr>
                <w:b/>
                <w:bCs/>
              </w:rPr>
            </w:pPr>
            <w:r w:rsidRPr="0099646C">
              <w:rPr>
                <w:b/>
                <w:bCs/>
              </w:rPr>
              <w:t>What factors would enable intentional intergenerational communities to be more prevalent in the UK?</w:t>
            </w:r>
          </w:p>
        </w:tc>
      </w:tr>
      <w:tr w:rsidR="006B60A0" w14:paraId="6FF80642" w14:textId="77777777" w:rsidTr="006B60A0">
        <w:tc>
          <w:tcPr>
            <w:tcW w:w="9016" w:type="dxa"/>
          </w:tcPr>
          <w:p w14:paraId="76E5FBC1" w14:textId="77777777" w:rsidR="0004068C" w:rsidRDefault="0004068C" w:rsidP="0004068C">
            <w:pPr>
              <w:spacing w:before="120" w:after="120"/>
            </w:pPr>
          </w:p>
        </w:tc>
      </w:tr>
    </w:tbl>
    <w:p w14:paraId="2BC6C3A9" w14:textId="77777777" w:rsidR="006B60A0" w:rsidRDefault="006B60A0" w:rsidP="0004068C">
      <w:pPr>
        <w:spacing w:after="0"/>
      </w:pPr>
    </w:p>
    <w:tbl>
      <w:tblPr>
        <w:tblStyle w:val="TableGrid"/>
        <w:tblW w:w="0" w:type="auto"/>
        <w:tblLook w:val="04A0" w:firstRow="1" w:lastRow="0" w:firstColumn="1" w:lastColumn="0" w:noHBand="0" w:noVBand="1"/>
      </w:tblPr>
      <w:tblGrid>
        <w:gridCol w:w="9016"/>
      </w:tblGrid>
      <w:tr w:rsidR="006B60A0" w14:paraId="2E3E0A99" w14:textId="77777777" w:rsidTr="00C67B8D">
        <w:tc>
          <w:tcPr>
            <w:tcW w:w="9016" w:type="dxa"/>
            <w:shd w:val="clear" w:color="auto" w:fill="F2F2F2" w:themeFill="background1" w:themeFillShade="F2"/>
          </w:tcPr>
          <w:p w14:paraId="5D5C0523" w14:textId="31B59F02" w:rsidR="006B60A0" w:rsidRPr="0099646C" w:rsidRDefault="0099646C" w:rsidP="0004068C">
            <w:pPr>
              <w:spacing w:before="120" w:after="120"/>
              <w:rPr>
                <w:b/>
                <w:bCs/>
              </w:rPr>
            </w:pPr>
            <w:r w:rsidRPr="0099646C">
              <w:rPr>
                <w:b/>
                <w:bCs/>
              </w:rPr>
              <w:t>Do special considerations apply in respect of diverse groups of people, particularly those with protected characteristics?</w:t>
            </w:r>
          </w:p>
        </w:tc>
      </w:tr>
      <w:tr w:rsidR="006B60A0" w14:paraId="581D2D26" w14:textId="77777777" w:rsidTr="006B60A0">
        <w:tc>
          <w:tcPr>
            <w:tcW w:w="9016" w:type="dxa"/>
          </w:tcPr>
          <w:p w14:paraId="1D29653A" w14:textId="77777777" w:rsidR="0004068C" w:rsidRDefault="0004068C" w:rsidP="0004068C">
            <w:pPr>
              <w:spacing w:before="120" w:after="120"/>
            </w:pPr>
          </w:p>
        </w:tc>
      </w:tr>
    </w:tbl>
    <w:p w14:paraId="0D172803" w14:textId="77777777" w:rsidR="006B60A0" w:rsidRDefault="006B60A0" w:rsidP="0004068C">
      <w:pPr>
        <w:spacing w:after="0"/>
      </w:pPr>
    </w:p>
    <w:tbl>
      <w:tblPr>
        <w:tblStyle w:val="TableGrid"/>
        <w:tblW w:w="0" w:type="auto"/>
        <w:tblLook w:val="04A0" w:firstRow="1" w:lastRow="0" w:firstColumn="1" w:lastColumn="0" w:noHBand="0" w:noVBand="1"/>
      </w:tblPr>
      <w:tblGrid>
        <w:gridCol w:w="9016"/>
      </w:tblGrid>
      <w:tr w:rsidR="006B60A0" w14:paraId="2FEBE671" w14:textId="77777777" w:rsidTr="00C67B8D">
        <w:tc>
          <w:tcPr>
            <w:tcW w:w="9016" w:type="dxa"/>
            <w:shd w:val="clear" w:color="auto" w:fill="F2F2F2" w:themeFill="background1" w:themeFillShade="F2"/>
          </w:tcPr>
          <w:p w14:paraId="2373E383" w14:textId="5EA4F500" w:rsidR="006B60A0" w:rsidRPr="0004068C" w:rsidRDefault="0099646C" w:rsidP="0004068C">
            <w:pPr>
              <w:spacing w:before="120" w:after="120"/>
              <w:rPr>
                <w:b/>
                <w:bCs/>
              </w:rPr>
            </w:pPr>
            <w:r w:rsidRPr="0004068C">
              <w:rPr>
                <w:b/>
                <w:bCs/>
              </w:rPr>
              <w:t xml:space="preserve">Is there anything else you would like </w:t>
            </w:r>
            <w:r w:rsidR="0004068C" w:rsidRPr="0004068C">
              <w:rPr>
                <w:b/>
                <w:bCs/>
              </w:rPr>
              <w:t xml:space="preserve">to </w:t>
            </w:r>
            <w:r w:rsidRPr="0004068C">
              <w:rPr>
                <w:b/>
                <w:bCs/>
              </w:rPr>
              <w:t>make us aware of?</w:t>
            </w:r>
          </w:p>
        </w:tc>
      </w:tr>
      <w:tr w:rsidR="006B60A0" w14:paraId="4220ECBC" w14:textId="77777777" w:rsidTr="006B60A0">
        <w:tc>
          <w:tcPr>
            <w:tcW w:w="9016" w:type="dxa"/>
          </w:tcPr>
          <w:p w14:paraId="07F44C54" w14:textId="77777777" w:rsidR="0004068C" w:rsidRDefault="0004068C" w:rsidP="0004068C">
            <w:pPr>
              <w:spacing w:before="120" w:after="120"/>
            </w:pPr>
          </w:p>
        </w:tc>
      </w:tr>
    </w:tbl>
    <w:p w14:paraId="6AEA0E3B" w14:textId="5DDE633A" w:rsidR="00F922C1" w:rsidRPr="00306FEB" w:rsidRDefault="00211242" w:rsidP="00172DCA">
      <w:pPr>
        <w:spacing w:before="240" w:after="0"/>
        <w:rPr>
          <w:b/>
          <w:bCs/>
          <w:sz w:val="28"/>
          <w:szCs w:val="28"/>
          <w:u w:val="single"/>
        </w:rPr>
      </w:pPr>
      <w:r w:rsidRPr="00306FEB">
        <w:rPr>
          <w:b/>
          <w:bCs/>
          <w:sz w:val="28"/>
          <w:szCs w:val="28"/>
          <w:u w:val="single"/>
        </w:rPr>
        <w:t xml:space="preserve">Deadline </w:t>
      </w:r>
    </w:p>
    <w:p w14:paraId="6EDACAB4" w14:textId="6B60132A" w:rsidR="00E73942" w:rsidRPr="00E73942" w:rsidRDefault="00F922C1" w:rsidP="00172DCA">
      <w:pPr>
        <w:spacing w:before="120" w:after="120"/>
        <w:rPr>
          <w:i/>
          <w:iCs/>
        </w:rPr>
      </w:pPr>
      <w:r>
        <w:t xml:space="preserve">Please send submissions to Lois Beech, </w:t>
      </w:r>
      <w:r w:rsidR="00384F83">
        <w:t>Consultancy and Partnerships Manager</w:t>
      </w:r>
      <w:r w:rsidR="00FE7342">
        <w:t xml:space="preserve"> at Housing LIN</w:t>
      </w:r>
      <w:r w:rsidR="00384F83">
        <w:t xml:space="preserve">, </w:t>
      </w:r>
      <w:r w:rsidR="00F103CB">
        <w:t xml:space="preserve">by </w:t>
      </w:r>
      <w:r w:rsidR="00E73942">
        <w:t>Friday 17 October</w:t>
      </w:r>
      <w:r w:rsidR="000B3427">
        <w:t xml:space="preserve"> at: </w:t>
      </w:r>
      <w:hyperlink r:id="rId10" w:history="1">
        <w:r w:rsidR="002605E8" w:rsidRPr="00F77813">
          <w:rPr>
            <w:rStyle w:val="Hyperlink"/>
          </w:rPr>
          <w:t>research@housinglin.org.uk</w:t>
        </w:r>
      </w:hyperlink>
      <w:r w:rsidR="000B3427">
        <w:t xml:space="preserve"> </w:t>
      </w:r>
    </w:p>
    <w:sectPr w:rsidR="00E73942" w:rsidRPr="00E73942" w:rsidSect="00B92BC2">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7A661" w14:textId="77777777" w:rsidR="005249E6" w:rsidRDefault="005249E6" w:rsidP="00356855">
      <w:pPr>
        <w:spacing w:after="0" w:line="240" w:lineRule="auto"/>
      </w:pPr>
      <w:r>
        <w:separator/>
      </w:r>
    </w:p>
  </w:endnote>
  <w:endnote w:type="continuationSeparator" w:id="0">
    <w:p w14:paraId="1BFD75FF" w14:textId="77777777" w:rsidR="005249E6" w:rsidRDefault="005249E6" w:rsidP="0035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104732"/>
      <w:docPartObj>
        <w:docPartGallery w:val="Page Numbers (Bottom of Page)"/>
        <w:docPartUnique/>
      </w:docPartObj>
    </w:sdtPr>
    <w:sdtEndPr/>
    <w:sdtContent>
      <w:p w14:paraId="6CDDBE53" w14:textId="115E86DE" w:rsidR="00032FFC" w:rsidRDefault="00032FFC">
        <w:pPr>
          <w:pStyle w:val="Footer"/>
          <w:jc w:val="center"/>
        </w:pPr>
        <w:r>
          <w:fldChar w:fldCharType="begin"/>
        </w:r>
        <w:r>
          <w:instrText>PAGE   \* MERGEFORMAT</w:instrText>
        </w:r>
        <w:r>
          <w:fldChar w:fldCharType="separate"/>
        </w:r>
        <w:r>
          <w:t>2</w:t>
        </w:r>
        <w:r>
          <w:fldChar w:fldCharType="end"/>
        </w:r>
      </w:p>
    </w:sdtContent>
  </w:sdt>
  <w:p w14:paraId="5A0782E7" w14:textId="77777777" w:rsidR="00B92BC2" w:rsidRDefault="00B92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685336"/>
      <w:docPartObj>
        <w:docPartGallery w:val="Page Numbers (Bottom of Page)"/>
        <w:docPartUnique/>
      </w:docPartObj>
    </w:sdtPr>
    <w:sdtEndPr/>
    <w:sdtContent>
      <w:p w14:paraId="7C0AE860" w14:textId="24899688" w:rsidR="00B92BC2" w:rsidRDefault="00B92BC2">
        <w:pPr>
          <w:pStyle w:val="Footer"/>
          <w:jc w:val="center"/>
        </w:pPr>
        <w:r>
          <w:fldChar w:fldCharType="begin"/>
        </w:r>
        <w:r>
          <w:instrText>PAGE   \* MERGEFORMAT</w:instrText>
        </w:r>
        <w:r>
          <w:fldChar w:fldCharType="separate"/>
        </w:r>
        <w:r>
          <w:t>2</w:t>
        </w:r>
        <w:r>
          <w:fldChar w:fldCharType="end"/>
        </w:r>
      </w:p>
    </w:sdtContent>
  </w:sdt>
  <w:p w14:paraId="447A7CE7" w14:textId="77777777" w:rsidR="00B92BC2" w:rsidRDefault="00B92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54A5" w14:textId="77777777" w:rsidR="005249E6" w:rsidRDefault="005249E6" w:rsidP="00356855">
      <w:pPr>
        <w:spacing w:after="0" w:line="240" w:lineRule="auto"/>
      </w:pPr>
      <w:r>
        <w:separator/>
      </w:r>
    </w:p>
  </w:footnote>
  <w:footnote w:type="continuationSeparator" w:id="0">
    <w:p w14:paraId="1285D8A8" w14:textId="77777777" w:rsidR="005249E6" w:rsidRDefault="005249E6" w:rsidP="0035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99CB" w14:textId="185736F4" w:rsidR="00356855" w:rsidRDefault="00D97EBA">
    <w:pPr>
      <w:pStyle w:val="Header"/>
    </w:pPr>
    <w:r>
      <w:rPr>
        <w:noProof/>
      </w:rPr>
      <w:drawing>
        <wp:anchor distT="0" distB="0" distL="114300" distR="114300" simplePos="0" relativeHeight="251658241" behindDoc="0" locked="0" layoutInCell="1" allowOverlap="1" wp14:anchorId="349455C3" wp14:editId="62A05E25">
          <wp:simplePos x="0" y="0"/>
          <wp:positionH relativeFrom="column">
            <wp:posOffset>4464050</wp:posOffset>
          </wp:positionH>
          <wp:positionV relativeFrom="paragraph">
            <wp:posOffset>-195580</wp:posOffset>
          </wp:positionV>
          <wp:extent cx="1655087" cy="432281"/>
          <wp:effectExtent l="0" t="0" r="2540" b="6350"/>
          <wp:wrapNone/>
          <wp:docPr id="747556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352" cy="43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28173BF9" wp14:editId="7453F931">
          <wp:simplePos x="0" y="0"/>
          <wp:positionH relativeFrom="column">
            <wp:posOffset>1543050</wp:posOffset>
          </wp:positionH>
          <wp:positionV relativeFrom="paragraph">
            <wp:posOffset>-124460</wp:posOffset>
          </wp:positionV>
          <wp:extent cx="1035050" cy="356235"/>
          <wp:effectExtent l="0" t="0" r="0" b="5715"/>
          <wp:wrapNone/>
          <wp:docPr id="4659999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80A">
      <w:rPr>
        <w:noProof/>
      </w:rPr>
      <w:drawing>
        <wp:anchor distT="0" distB="0" distL="114300" distR="114300" simplePos="0" relativeHeight="251658240" behindDoc="0" locked="0" layoutInCell="1" allowOverlap="1" wp14:anchorId="47DAEBC9" wp14:editId="7277E621">
          <wp:simplePos x="0" y="0"/>
          <wp:positionH relativeFrom="column">
            <wp:posOffset>-1041400</wp:posOffset>
          </wp:positionH>
          <wp:positionV relativeFrom="paragraph">
            <wp:posOffset>-360680</wp:posOffset>
          </wp:positionV>
          <wp:extent cx="2782972" cy="820420"/>
          <wp:effectExtent l="0" t="0" r="0" b="0"/>
          <wp:wrapNone/>
          <wp:docPr id="2102701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2972"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0A">
      <w:rPr>
        <w:noProof/>
      </w:rPr>
      <w:drawing>
        <wp:anchor distT="0" distB="0" distL="114300" distR="114300" simplePos="0" relativeHeight="251658242" behindDoc="0" locked="0" layoutInCell="1" allowOverlap="1" wp14:anchorId="4038E00E" wp14:editId="7342DC58">
          <wp:simplePos x="0" y="0"/>
          <wp:positionH relativeFrom="column">
            <wp:posOffset>2863850</wp:posOffset>
          </wp:positionH>
          <wp:positionV relativeFrom="paragraph">
            <wp:posOffset>-119380</wp:posOffset>
          </wp:positionV>
          <wp:extent cx="1327150" cy="353907"/>
          <wp:effectExtent l="0" t="0" r="6350" b="8255"/>
          <wp:wrapNone/>
          <wp:docPr id="9975889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7150" cy="3539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1CC2"/>
    <w:multiLevelType w:val="hybridMultilevel"/>
    <w:tmpl w:val="AADC4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14936"/>
    <w:multiLevelType w:val="hybridMultilevel"/>
    <w:tmpl w:val="E7CC2B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3B27D18"/>
    <w:multiLevelType w:val="hybridMultilevel"/>
    <w:tmpl w:val="1CA68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E1A7E"/>
    <w:multiLevelType w:val="hybridMultilevel"/>
    <w:tmpl w:val="0554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C705E"/>
    <w:multiLevelType w:val="hybridMultilevel"/>
    <w:tmpl w:val="5150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E26E6"/>
    <w:multiLevelType w:val="hybridMultilevel"/>
    <w:tmpl w:val="30688358"/>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B26D4E"/>
    <w:multiLevelType w:val="hybridMultilevel"/>
    <w:tmpl w:val="AA4CC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E18D9"/>
    <w:multiLevelType w:val="hybridMultilevel"/>
    <w:tmpl w:val="C4741E98"/>
    <w:lvl w:ilvl="0" w:tplc="08090017">
      <w:start w:val="1"/>
      <w:numFmt w:val="lowerLetter"/>
      <w:lvlText w:val="%1)"/>
      <w:lvlJc w:val="left"/>
      <w:pPr>
        <w:ind w:left="360" w:hanging="360"/>
      </w:pPr>
    </w:lvl>
    <w:lvl w:ilvl="1" w:tplc="5C6C0F5A">
      <w:start w:val="1"/>
      <w:numFmt w:val="decimal"/>
      <w:lvlText w:val="%2."/>
      <w:lvlJc w:val="left"/>
      <w:pPr>
        <w:ind w:left="1080" w:hanging="360"/>
      </w:pPr>
      <w:rPr>
        <w:rFonts w:ascii="Aptos" w:eastAsiaTheme="minorHAnsi" w:hAnsi="Aptos" w:cs="Arial"/>
      </w:rPr>
    </w:lvl>
    <w:lvl w:ilvl="2" w:tplc="EF320DD4">
      <w:start w:val="1"/>
      <w:numFmt w:val="lowerLetter"/>
      <w:lvlText w:val="%3)"/>
      <w:lvlJc w:val="right"/>
      <w:pPr>
        <w:ind w:left="1800" w:hanging="180"/>
      </w:pPr>
      <w:rPr>
        <w:rFonts w:ascii="Aptos" w:eastAsiaTheme="minorHAnsi" w:hAnsi="Aptos" w:cs="Aria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3586882">
    <w:abstractNumId w:val="3"/>
  </w:num>
  <w:num w:numId="2" w16cid:durableId="187842997">
    <w:abstractNumId w:val="2"/>
  </w:num>
  <w:num w:numId="3" w16cid:durableId="352270071">
    <w:abstractNumId w:val="4"/>
  </w:num>
  <w:num w:numId="4" w16cid:durableId="466431337">
    <w:abstractNumId w:val="6"/>
  </w:num>
  <w:num w:numId="5" w16cid:durableId="677728942">
    <w:abstractNumId w:val="0"/>
  </w:num>
  <w:num w:numId="6" w16cid:durableId="701515247">
    <w:abstractNumId w:val="1"/>
  </w:num>
  <w:num w:numId="7" w16cid:durableId="733049246">
    <w:abstractNumId w:val="7"/>
  </w:num>
  <w:num w:numId="8" w16cid:durableId="1488087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BB"/>
    <w:rsid w:val="000019C5"/>
    <w:rsid w:val="00013557"/>
    <w:rsid w:val="00032FFC"/>
    <w:rsid w:val="00034918"/>
    <w:rsid w:val="00034DDB"/>
    <w:rsid w:val="0004068C"/>
    <w:rsid w:val="0004547F"/>
    <w:rsid w:val="00051929"/>
    <w:rsid w:val="00053DE0"/>
    <w:rsid w:val="00067053"/>
    <w:rsid w:val="0009039F"/>
    <w:rsid w:val="000924D0"/>
    <w:rsid w:val="000B3427"/>
    <w:rsid w:val="000B651C"/>
    <w:rsid w:val="000F1F0F"/>
    <w:rsid w:val="000F6F02"/>
    <w:rsid w:val="0010080A"/>
    <w:rsid w:val="00103D9E"/>
    <w:rsid w:val="00111507"/>
    <w:rsid w:val="00114526"/>
    <w:rsid w:val="001200E2"/>
    <w:rsid w:val="00127969"/>
    <w:rsid w:val="00134A22"/>
    <w:rsid w:val="001423CA"/>
    <w:rsid w:val="0015520C"/>
    <w:rsid w:val="00162238"/>
    <w:rsid w:val="00172DCA"/>
    <w:rsid w:val="00181A9C"/>
    <w:rsid w:val="00191BB6"/>
    <w:rsid w:val="001A6C6A"/>
    <w:rsid w:val="001C146A"/>
    <w:rsid w:val="001F2AE6"/>
    <w:rsid w:val="0020494C"/>
    <w:rsid w:val="0020508B"/>
    <w:rsid w:val="00211242"/>
    <w:rsid w:val="0021588E"/>
    <w:rsid w:val="00216B7E"/>
    <w:rsid w:val="002445EE"/>
    <w:rsid w:val="00253FB8"/>
    <w:rsid w:val="0025410D"/>
    <w:rsid w:val="0025683F"/>
    <w:rsid w:val="002605E8"/>
    <w:rsid w:val="00265C9E"/>
    <w:rsid w:val="0027428F"/>
    <w:rsid w:val="00275C61"/>
    <w:rsid w:val="00276775"/>
    <w:rsid w:val="0029508E"/>
    <w:rsid w:val="002950B6"/>
    <w:rsid w:val="002B0BEE"/>
    <w:rsid w:val="002B624B"/>
    <w:rsid w:val="002B70BF"/>
    <w:rsid w:val="002B7C94"/>
    <w:rsid w:val="002C0C59"/>
    <w:rsid w:val="002E7014"/>
    <w:rsid w:val="002F14FF"/>
    <w:rsid w:val="002F2F84"/>
    <w:rsid w:val="002F37AD"/>
    <w:rsid w:val="002F6AC4"/>
    <w:rsid w:val="002F7767"/>
    <w:rsid w:val="00306FEB"/>
    <w:rsid w:val="00307B3A"/>
    <w:rsid w:val="003120C7"/>
    <w:rsid w:val="003159D1"/>
    <w:rsid w:val="00322C17"/>
    <w:rsid w:val="0032516E"/>
    <w:rsid w:val="0033417C"/>
    <w:rsid w:val="00346EDE"/>
    <w:rsid w:val="003508F9"/>
    <w:rsid w:val="00356855"/>
    <w:rsid w:val="00374F9A"/>
    <w:rsid w:val="00384F83"/>
    <w:rsid w:val="003933E7"/>
    <w:rsid w:val="003940AC"/>
    <w:rsid w:val="003943EC"/>
    <w:rsid w:val="003976BF"/>
    <w:rsid w:val="003A37AA"/>
    <w:rsid w:val="003B3A80"/>
    <w:rsid w:val="003B505D"/>
    <w:rsid w:val="003B544F"/>
    <w:rsid w:val="003C1C07"/>
    <w:rsid w:val="003D22DC"/>
    <w:rsid w:val="003E17FE"/>
    <w:rsid w:val="003E19EF"/>
    <w:rsid w:val="003E3464"/>
    <w:rsid w:val="003F3D77"/>
    <w:rsid w:val="003F6221"/>
    <w:rsid w:val="00412A8F"/>
    <w:rsid w:val="004212EE"/>
    <w:rsid w:val="004266A6"/>
    <w:rsid w:val="00433DF2"/>
    <w:rsid w:val="00446DF1"/>
    <w:rsid w:val="004507D1"/>
    <w:rsid w:val="00451D46"/>
    <w:rsid w:val="00451F32"/>
    <w:rsid w:val="00471D57"/>
    <w:rsid w:val="0048743C"/>
    <w:rsid w:val="00487E5D"/>
    <w:rsid w:val="004A2903"/>
    <w:rsid w:val="004A58B7"/>
    <w:rsid w:val="004B647A"/>
    <w:rsid w:val="004B706F"/>
    <w:rsid w:val="004D39BB"/>
    <w:rsid w:val="004D3AA8"/>
    <w:rsid w:val="004E1425"/>
    <w:rsid w:val="004F315B"/>
    <w:rsid w:val="0050335E"/>
    <w:rsid w:val="005159CD"/>
    <w:rsid w:val="0052451E"/>
    <w:rsid w:val="005249E6"/>
    <w:rsid w:val="00534A1B"/>
    <w:rsid w:val="005438F2"/>
    <w:rsid w:val="005448A2"/>
    <w:rsid w:val="0056658F"/>
    <w:rsid w:val="00572CD3"/>
    <w:rsid w:val="00572D74"/>
    <w:rsid w:val="005765C7"/>
    <w:rsid w:val="00580473"/>
    <w:rsid w:val="00581584"/>
    <w:rsid w:val="005817EC"/>
    <w:rsid w:val="00581DA2"/>
    <w:rsid w:val="0059070E"/>
    <w:rsid w:val="00592806"/>
    <w:rsid w:val="00594D73"/>
    <w:rsid w:val="005A060B"/>
    <w:rsid w:val="005A3C4A"/>
    <w:rsid w:val="005A6438"/>
    <w:rsid w:val="005A6EA1"/>
    <w:rsid w:val="005C7815"/>
    <w:rsid w:val="005D17E4"/>
    <w:rsid w:val="005D49E3"/>
    <w:rsid w:val="005F703B"/>
    <w:rsid w:val="006012FF"/>
    <w:rsid w:val="00604D69"/>
    <w:rsid w:val="0062025C"/>
    <w:rsid w:val="00623C34"/>
    <w:rsid w:val="00625DC2"/>
    <w:rsid w:val="00627D66"/>
    <w:rsid w:val="00630D49"/>
    <w:rsid w:val="00667B4B"/>
    <w:rsid w:val="00671C1A"/>
    <w:rsid w:val="00683586"/>
    <w:rsid w:val="006A18D1"/>
    <w:rsid w:val="006B60A0"/>
    <w:rsid w:val="006C40A7"/>
    <w:rsid w:val="006D590F"/>
    <w:rsid w:val="006D6365"/>
    <w:rsid w:val="006E49CE"/>
    <w:rsid w:val="00700A69"/>
    <w:rsid w:val="00702819"/>
    <w:rsid w:val="007042B7"/>
    <w:rsid w:val="00705C20"/>
    <w:rsid w:val="00707F7E"/>
    <w:rsid w:val="00711B21"/>
    <w:rsid w:val="00715DED"/>
    <w:rsid w:val="007170C2"/>
    <w:rsid w:val="007227EC"/>
    <w:rsid w:val="00723C95"/>
    <w:rsid w:val="00735128"/>
    <w:rsid w:val="00752121"/>
    <w:rsid w:val="00753373"/>
    <w:rsid w:val="007622C1"/>
    <w:rsid w:val="007659D5"/>
    <w:rsid w:val="007717BE"/>
    <w:rsid w:val="007760C7"/>
    <w:rsid w:val="0078396A"/>
    <w:rsid w:val="007A013C"/>
    <w:rsid w:val="007A7A5A"/>
    <w:rsid w:val="007B137F"/>
    <w:rsid w:val="007B3DB8"/>
    <w:rsid w:val="007B4440"/>
    <w:rsid w:val="007C0B62"/>
    <w:rsid w:val="007C5026"/>
    <w:rsid w:val="007C6C9B"/>
    <w:rsid w:val="007C6E74"/>
    <w:rsid w:val="007E6714"/>
    <w:rsid w:val="00800534"/>
    <w:rsid w:val="00804060"/>
    <w:rsid w:val="0080591E"/>
    <w:rsid w:val="00813581"/>
    <w:rsid w:val="00813717"/>
    <w:rsid w:val="00815737"/>
    <w:rsid w:val="00827CE3"/>
    <w:rsid w:val="00833730"/>
    <w:rsid w:val="0083392F"/>
    <w:rsid w:val="00844CBE"/>
    <w:rsid w:val="008474F1"/>
    <w:rsid w:val="008522FB"/>
    <w:rsid w:val="0085443F"/>
    <w:rsid w:val="00870B37"/>
    <w:rsid w:val="00870E35"/>
    <w:rsid w:val="00875574"/>
    <w:rsid w:val="008A1C27"/>
    <w:rsid w:val="008A54F5"/>
    <w:rsid w:val="008D7B9F"/>
    <w:rsid w:val="008F7AA5"/>
    <w:rsid w:val="00942BFF"/>
    <w:rsid w:val="00943DC3"/>
    <w:rsid w:val="00945738"/>
    <w:rsid w:val="00947234"/>
    <w:rsid w:val="0095508D"/>
    <w:rsid w:val="009766A9"/>
    <w:rsid w:val="0099646C"/>
    <w:rsid w:val="009A4985"/>
    <w:rsid w:val="009C01BD"/>
    <w:rsid w:val="009C1684"/>
    <w:rsid w:val="009C2405"/>
    <w:rsid w:val="009D36AA"/>
    <w:rsid w:val="00A01C99"/>
    <w:rsid w:val="00A03764"/>
    <w:rsid w:val="00A26436"/>
    <w:rsid w:val="00A33D04"/>
    <w:rsid w:val="00A46D0F"/>
    <w:rsid w:val="00A67C87"/>
    <w:rsid w:val="00A9705B"/>
    <w:rsid w:val="00AC469B"/>
    <w:rsid w:val="00AD070C"/>
    <w:rsid w:val="00AD4E70"/>
    <w:rsid w:val="00AD5DE2"/>
    <w:rsid w:val="00AF180D"/>
    <w:rsid w:val="00AF530F"/>
    <w:rsid w:val="00AF6017"/>
    <w:rsid w:val="00B033F1"/>
    <w:rsid w:val="00B13BD7"/>
    <w:rsid w:val="00B17B70"/>
    <w:rsid w:val="00B17EDC"/>
    <w:rsid w:val="00B431F0"/>
    <w:rsid w:val="00B44331"/>
    <w:rsid w:val="00B5370F"/>
    <w:rsid w:val="00B6577C"/>
    <w:rsid w:val="00B73AAD"/>
    <w:rsid w:val="00B807B3"/>
    <w:rsid w:val="00B87D3C"/>
    <w:rsid w:val="00B92BC2"/>
    <w:rsid w:val="00BA43E9"/>
    <w:rsid w:val="00BC1CFA"/>
    <w:rsid w:val="00BF6ACE"/>
    <w:rsid w:val="00BF7C9B"/>
    <w:rsid w:val="00C23036"/>
    <w:rsid w:val="00C52A36"/>
    <w:rsid w:val="00C60110"/>
    <w:rsid w:val="00C61C28"/>
    <w:rsid w:val="00C67B8D"/>
    <w:rsid w:val="00C70D34"/>
    <w:rsid w:val="00C733A0"/>
    <w:rsid w:val="00C85B22"/>
    <w:rsid w:val="00C90D6A"/>
    <w:rsid w:val="00C957D8"/>
    <w:rsid w:val="00C96BB4"/>
    <w:rsid w:val="00CB194F"/>
    <w:rsid w:val="00CB3671"/>
    <w:rsid w:val="00CB4286"/>
    <w:rsid w:val="00CB4287"/>
    <w:rsid w:val="00CC3BFE"/>
    <w:rsid w:val="00CC4EAC"/>
    <w:rsid w:val="00CC720E"/>
    <w:rsid w:val="00CD2C28"/>
    <w:rsid w:val="00CD3BBA"/>
    <w:rsid w:val="00CF5FEF"/>
    <w:rsid w:val="00D01EA0"/>
    <w:rsid w:val="00D05C47"/>
    <w:rsid w:val="00D2091B"/>
    <w:rsid w:val="00D36829"/>
    <w:rsid w:val="00D41342"/>
    <w:rsid w:val="00D47CDD"/>
    <w:rsid w:val="00D5093D"/>
    <w:rsid w:val="00D85890"/>
    <w:rsid w:val="00D97EBA"/>
    <w:rsid w:val="00DD1659"/>
    <w:rsid w:val="00DD3CDE"/>
    <w:rsid w:val="00DE0C86"/>
    <w:rsid w:val="00DE59F2"/>
    <w:rsid w:val="00DF55E0"/>
    <w:rsid w:val="00DF5A93"/>
    <w:rsid w:val="00E135E4"/>
    <w:rsid w:val="00E32339"/>
    <w:rsid w:val="00E323EE"/>
    <w:rsid w:val="00E368DD"/>
    <w:rsid w:val="00E528E2"/>
    <w:rsid w:val="00E53B53"/>
    <w:rsid w:val="00E544B0"/>
    <w:rsid w:val="00E6669F"/>
    <w:rsid w:val="00E73942"/>
    <w:rsid w:val="00E820BB"/>
    <w:rsid w:val="00E90ECC"/>
    <w:rsid w:val="00EA0567"/>
    <w:rsid w:val="00EC2C53"/>
    <w:rsid w:val="00EC517E"/>
    <w:rsid w:val="00ED34C7"/>
    <w:rsid w:val="00ED54D1"/>
    <w:rsid w:val="00ED73BC"/>
    <w:rsid w:val="00EE1B5C"/>
    <w:rsid w:val="00EE2EAD"/>
    <w:rsid w:val="00EE70C3"/>
    <w:rsid w:val="00F03CF4"/>
    <w:rsid w:val="00F103CB"/>
    <w:rsid w:val="00F143FD"/>
    <w:rsid w:val="00F40C4D"/>
    <w:rsid w:val="00F4364C"/>
    <w:rsid w:val="00F54802"/>
    <w:rsid w:val="00F61751"/>
    <w:rsid w:val="00F62CA5"/>
    <w:rsid w:val="00F63421"/>
    <w:rsid w:val="00F70F0E"/>
    <w:rsid w:val="00F72A3D"/>
    <w:rsid w:val="00F87049"/>
    <w:rsid w:val="00F922C1"/>
    <w:rsid w:val="00F94258"/>
    <w:rsid w:val="00F95076"/>
    <w:rsid w:val="00F96B04"/>
    <w:rsid w:val="00FA3919"/>
    <w:rsid w:val="00FA5FF6"/>
    <w:rsid w:val="00FB5BF2"/>
    <w:rsid w:val="00FB6F02"/>
    <w:rsid w:val="00FD1FDE"/>
    <w:rsid w:val="00FD20B5"/>
    <w:rsid w:val="00FE0A9D"/>
    <w:rsid w:val="00FE1EF4"/>
    <w:rsid w:val="00FE2227"/>
    <w:rsid w:val="00FE33AA"/>
    <w:rsid w:val="00FE7342"/>
    <w:rsid w:val="00FF02D8"/>
    <w:rsid w:val="00FF2586"/>
    <w:rsid w:val="00FF598D"/>
    <w:rsid w:val="00FF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10DB9"/>
  <w15:chartTrackingRefBased/>
  <w15:docId w15:val="{C4725BF0-501C-4119-95DB-32B49B7B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0BB"/>
    <w:rPr>
      <w:rFonts w:eastAsiaTheme="majorEastAsia" w:cstheme="majorBidi"/>
      <w:color w:val="272727" w:themeColor="text1" w:themeTint="D8"/>
    </w:rPr>
  </w:style>
  <w:style w:type="paragraph" w:styleId="Title">
    <w:name w:val="Title"/>
    <w:basedOn w:val="Normal"/>
    <w:next w:val="Normal"/>
    <w:link w:val="TitleChar"/>
    <w:uiPriority w:val="10"/>
    <w:qFormat/>
    <w:rsid w:val="00E82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0BB"/>
    <w:pPr>
      <w:spacing w:before="160"/>
      <w:jc w:val="center"/>
    </w:pPr>
    <w:rPr>
      <w:i/>
      <w:iCs/>
      <w:color w:val="404040" w:themeColor="text1" w:themeTint="BF"/>
    </w:rPr>
  </w:style>
  <w:style w:type="character" w:customStyle="1" w:styleId="QuoteChar">
    <w:name w:val="Quote Char"/>
    <w:basedOn w:val="DefaultParagraphFont"/>
    <w:link w:val="Quote"/>
    <w:uiPriority w:val="29"/>
    <w:rsid w:val="00E820BB"/>
    <w:rPr>
      <w:i/>
      <w:iCs/>
      <w:color w:val="404040" w:themeColor="text1" w:themeTint="BF"/>
    </w:rPr>
  </w:style>
  <w:style w:type="paragraph" w:styleId="ListParagraph">
    <w:name w:val="List Paragraph"/>
    <w:basedOn w:val="Normal"/>
    <w:uiPriority w:val="34"/>
    <w:qFormat/>
    <w:rsid w:val="00E820BB"/>
    <w:pPr>
      <w:ind w:left="720"/>
      <w:contextualSpacing/>
    </w:pPr>
  </w:style>
  <w:style w:type="character" w:styleId="IntenseEmphasis">
    <w:name w:val="Intense Emphasis"/>
    <w:basedOn w:val="DefaultParagraphFont"/>
    <w:uiPriority w:val="21"/>
    <w:qFormat/>
    <w:rsid w:val="00E820BB"/>
    <w:rPr>
      <w:i/>
      <w:iCs/>
      <w:color w:val="0F4761" w:themeColor="accent1" w:themeShade="BF"/>
    </w:rPr>
  </w:style>
  <w:style w:type="paragraph" w:styleId="IntenseQuote">
    <w:name w:val="Intense Quote"/>
    <w:basedOn w:val="Normal"/>
    <w:next w:val="Normal"/>
    <w:link w:val="IntenseQuoteChar"/>
    <w:uiPriority w:val="30"/>
    <w:qFormat/>
    <w:rsid w:val="00E82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0BB"/>
    <w:rPr>
      <w:i/>
      <w:iCs/>
      <w:color w:val="0F4761" w:themeColor="accent1" w:themeShade="BF"/>
    </w:rPr>
  </w:style>
  <w:style w:type="character" w:styleId="IntenseReference">
    <w:name w:val="Intense Reference"/>
    <w:basedOn w:val="DefaultParagraphFont"/>
    <w:uiPriority w:val="32"/>
    <w:qFormat/>
    <w:rsid w:val="00E820BB"/>
    <w:rPr>
      <w:b/>
      <w:bCs/>
      <w:smallCaps/>
      <w:color w:val="0F4761" w:themeColor="accent1" w:themeShade="BF"/>
      <w:spacing w:val="5"/>
    </w:rPr>
  </w:style>
  <w:style w:type="character" w:styleId="Hyperlink">
    <w:name w:val="Hyperlink"/>
    <w:basedOn w:val="DefaultParagraphFont"/>
    <w:uiPriority w:val="99"/>
    <w:unhideWhenUsed/>
    <w:rsid w:val="000B3427"/>
    <w:rPr>
      <w:color w:val="467886" w:themeColor="hyperlink"/>
      <w:u w:val="single"/>
    </w:rPr>
  </w:style>
  <w:style w:type="character" w:styleId="UnresolvedMention">
    <w:name w:val="Unresolved Mention"/>
    <w:basedOn w:val="DefaultParagraphFont"/>
    <w:uiPriority w:val="99"/>
    <w:semiHidden/>
    <w:unhideWhenUsed/>
    <w:rsid w:val="000B3427"/>
    <w:rPr>
      <w:color w:val="605E5C"/>
      <w:shd w:val="clear" w:color="auto" w:fill="E1DFDD"/>
    </w:rPr>
  </w:style>
  <w:style w:type="paragraph" w:styleId="Revision">
    <w:name w:val="Revision"/>
    <w:hidden/>
    <w:uiPriority w:val="99"/>
    <w:semiHidden/>
    <w:rsid w:val="007B4440"/>
    <w:pPr>
      <w:spacing w:after="0" w:line="240" w:lineRule="auto"/>
    </w:pPr>
  </w:style>
  <w:style w:type="paragraph" w:styleId="Header">
    <w:name w:val="header"/>
    <w:basedOn w:val="Normal"/>
    <w:link w:val="HeaderChar"/>
    <w:uiPriority w:val="99"/>
    <w:unhideWhenUsed/>
    <w:rsid w:val="00356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55"/>
  </w:style>
  <w:style w:type="paragraph" w:styleId="Footer">
    <w:name w:val="footer"/>
    <w:basedOn w:val="Normal"/>
    <w:link w:val="FooterChar"/>
    <w:uiPriority w:val="99"/>
    <w:unhideWhenUsed/>
    <w:rsid w:val="00356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55"/>
  </w:style>
  <w:style w:type="table" w:styleId="TableGrid">
    <w:name w:val="Table Grid"/>
    <w:basedOn w:val="TableNormal"/>
    <w:uiPriority w:val="39"/>
    <w:rsid w:val="0070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earch@housingli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d97ed3-d2a5-4c55-aaa9-0f8d366c11e6" xsi:nil="true"/>
    <lcf76f155ced4ddcb4097134ff3c332f xmlns="3e6cab67-71e1-43fe-bf44-962cf23444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9" ma:contentTypeDescription="Create a new document." ma:contentTypeScope="" ma:versionID="b63d91a7eb71e9e1333a3580438eed0d">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527a7fdf8e8316e307e6d8d15904233c"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4F1B3-28AD-469F-962D-07EE480B7E63}">
  <ds:schemaRefs>
    <ds:schemaRef ds:uri="http://schemas.microsoft.com/sharepoint/v3/contenttype/forms"/>
  </ds:schemaRefs>
</ds:datastoreItem>
</file>

<file path=customXml/itemProps2.xml><?xml version="1.0" encoding="utf-8"?>
<ds:datastoreItem xmlns:ds="http://schemas.openxmlformats.org/officeDocument/2006/customXml" ds:itemID="{3A0DD43E-49CE-48A1-B282-160FE18855C6}">
  <ds:schemaRefs>
    <ds:schemaRef ds:uri="http://schemas.microsoft.com/office/2006/metadata/properties"/>
    <ds:schemaRef ds:uri="http://schemas.microsoft.com/office/infopath/2007/PartnerControls"/>
    <ds:schemaRef ds:uri="22d97ed3-d2a5-4c55-aaa9-0f8d366c11e6"/>
    <ds:schemaRef ds:uri="3e6cab67-71e1-43fe-bf44-962cf23444a2"/>
  </ds:schemaRefs>
</ds:datastoreItem>
</file>

<file path=customXml/itemProps3.xml><?xml version="1.0" encoding="utf-8"?>
<ds:datastoreItem xmlns:ds="http://schemas.openxmlformats.org/officeDocument/2006/customXml" ds:itemID="{957228BF-9813-435F-8ADF-500A557E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7234</CharactersWithSpaces>
  <SharedDoc>false</SharedDoc>
  <HLinks>
    <vt:vector size="6" baseType="variant">
      <vt:variant>
        <vt:i4>2883672</vt:i4>
      </vt:variant>
      <vt:variant>
        <vt:i4>0</vt:i4>
      </vt:variant>
      <vt:variant>
        <vt:i4>0</vt:i4>
      </vt:variant>
      <vt:variant>
        <vt:i4>5</vt:i4>
      </vt:variant>
      <vt:variant>
        <vt:lpwstr>mailto:research@housinglin.org.uk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Lord</dc:creator>
  <cp:keywords/>
  <dc:description/>
  <cp:lastModifiedBy>Jerome Billeter</cp:lastModifiedBy>
  <cp:revision>181</cp:revision>
  <dcterms:created xsi:type="dcterms:W3CDTF">2025-08-08T09:56:00Z</dcterms:created>
  <dcterms:modified xsi:type="dcterms:W3CDTF">2025-09-03T14:40:00Z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y fmtid="{D5CDD505-2E9C-101B-9397-08002B2CF9AE}" pid="3" name="MediaServiceImageTags">
    <vt:lpwstr/>
  </property>
</Properties>
</file>