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7FF24" w14:textId="77777777" w:rsidR="00E6334E" w:rsidRDefault="00E6334E" w:rsidP="00E6334E">
      <w:pPr>
        <w:tabs>
          <w:tab w:val="left" w:pos="2843"/>
        </w:tabs>
        <w:spacing w:after="120"/>
        <w:jc w:val="right"/>
        <w:rPr>
          <w:rFonts w:ascii="Arial" w:eastAsia="Arial" w:hAnsi="Arial" w:cs="Arial"/>
          <w:b/>
          <w:sz w:val="24"/>
          <w:szCs w:val="24"/>
        </w:rPr>
      </w:pPr>
    </w:p>
    <w:p w14:paraId="44344D45" w14:textId="77777777" w:rsidR="00250DE9" w:rsidRDefault="00250DE9" w:rsidP="00E6334E">
      <w:pPr>
        <w:pStyle w:val="Heading1"/>
        <w:spacing w:after="5" w:line="250" w:lineRule="auto"/>
        <w:rPr>
          <w:rFonts w:ascii="Arial" w:hAnsi="Arial" w:cs="Arial"/>
          <w:sz w:val="24"/>
          <w:szCs w:val="24"/>
        </w:rPr>
      </w:pPr>
    </w:p>
    <w:p w14:paraId="7E133891" w14:textId="77777777" w:rsidR="00250DE9" w:rsidRDefault="00250DE9" w:rsidP="00E6334E">
      <w:pPr>
        <w:pStyle w:val="Heading1"/>
        <w:spacing w:after="5" w:line="250" w:lineRule="auto"/>
        <w:rPr>
          <w:rFonts w:ascii="Arial" w:hAnsi="Arial" w:cs="Arial"/>
          <w:sz w:val="24"/>
          <w:szCs w:val="24"/>
        </w:rPr>
      </w:pPr>
    </w:p>
    <w:p w14:paraId="45DEB7C6" w14:textId="258518C0" w:rsidR="00E6334E" w:rsidRPr="008E58E4" w:rsidRDefault="00E6334E" w:rsidP="00E6334E">
      <w:pPr>
        <w:pStyle w:val="Heading1"/>
        <w:spacing w:after="5" w:line="250" w:lineRule="auto"/>
        <w:rPr>
          <w:rFonts w:ascii="Arial" w:hAnsi="Arial" w:cs="Arial"/>
          <w:sz w:val="24"/>
          <w:szCs w:val="24"/>
        </w:rPr>
      </w:pPr>
      <w:bookmarkStart w:id="0" w:name="_GoBack"/>
      <w:r w:rsidRPr="00592A09">
        <w:rPr>
          <w:rFonts w:ascii="Arial" w:hAnsi="Arial" w:cs="Arial"/>
          <w:sz w:val="24"/>
          <w:szCs w:val="24"/>
        </w:rPr>
        <w:t xml:space="preserve">INTEGRATION AND BETTER CARE FUND: THE DISABLED FACILITIES CAPITAL GRANT (DFG) DETERMINATION 2019-20 </w:t>
      </w:r>
      <w:bookmarkEnd w:id="0"/>
      <w:r w:rsidRPr="00592A09">
        <w:rPr>
          <w:rFonts w:ascii="Arial" w:hAnsi="Arial" w:cs="Arial"/>
          <w:sz w:val="24"/>
          <w:szCs w:val="24"/>
        </w:rPr>
        <w:t>[31</w:t>
      </w:r>
      <w:r w:rsidRPr="008E58E4">
        <w:rPr>
          <w:rFonts w:ascii="Arial" w:hAnsi="Arial" w:cs="Arial"/>
          <w:sz w:val="24"/>
          <w:szCs w:val="24"/>
        </w:rPr>
        <w:t>/</w:t>
      </w:r>
      <w:r w:rsidR="008E58E4">
        <w:rPr>
          <w:rFonts w:ascii="Arial" w:hAnsi="Arial" w:cs="Arial"/>
          <w:sz w:val="24"/>
          <w:szCs w:val="24"/>
        </w:rPr>
        <w:t>3710</w:t>
      </w:r>
      <w:r w:rsidRPr="008E58E4">
        <w:rPr>
          <w:rFonts w:ascii="Arial" w:hAnsi="Arial" w:cs="Arial"/>
          <w:sz w:val="24"/>
          <w:szCs w:val="24"/>
        </w:rPr>
        <w:t xml:space="preserve">]  </w:t>
      </w:r>
    </w:p>
    <w:p w14:paraId="0C3D0E72" w14:textId="77777777" w:rsidR="00E6334E" w:rsidRPr="008E58E4" w:rsidRDefault="00E6334E" w:rsidP="00E6334E">
      <w:pPr>
        <w:spacing w:line="259" w:lineRule="auto"/>
        <w:rPr>
          <w:rFonts w:ascii="Arial" w:hAnsi="Arial" w:cs="Arial"/>
          <w:sz w:val="24"/>
          <w:szCs w:val="24"/>
        </w:rPr>
      </w:pPr>
      <w:r w:rsidRPr="008E58E4">
        <w:rPr>
          <w:rFonts w:ascii="Arial" w:hAnsi="Arial" w:cs="Arial"/>
          <w:b/>
          <w:sz w:val="24"/>
          <w:szCs w:val="24"/>
        </w:rPr>
        <w:t xml:space="preserve"> </w:t>
      </w:r>
    </w:p>
    <w:p w14:paraId="1D5FEF9A" w14:textId="77777777" w:rsidR="00E6334E" w:rsidRPr="008E58E4" w:rsidRDefault="00E6334E" w:rsidP="00E6334E">
      <w:pPr>
        <w:rPr>
          <w:rFonts w:ascii="Arial" w:hAnsi="Arial" w:cs="Arial"/>
          <w:sz w:val="24"/>
          <w:szCs w:val="24"/>
        </w:rPr>
      </w:pPr>
      <w:r w:rsidRPr="008E58E4">
        <w:rPr>
          <w:rFonts w:ascii="Arial" w:hAnsi="Arial" w:cs="Arial"/>
          <w:b/>
          <w:sz w:val="24"/>
          <w:szCs w:val="24"/>
        </w:rPr>
        <w:t>The Parliamentary Under Secretary of State (Minister for Local Government)</w:t>
      </w:r>
      <w:r w:rsidRPr="008E58E4">
        <w:rPr>
          <w:rFonts w:ascii="Arial" w:hAnsi="Arial" w:cs="Arial"/>
          <w:sz w:val="24"/>
          <w:szCs w:val="24"/>
        </w:rPr>
        <w:t xml:space="preserve"> (“the Minister”) in exercise of the powers conferred by section 31 of the Local Government Act 2003 hereby makes the following determination: </w:t>
      </w:r>
    </w:p>
    <w:p w14:paraId="0477A5AA" w14:textId="77777777" w:rsidR="00E6334E" w:rsidRPr="008E58E4" w:rsidRDefault="00E6334E" w:rsidP="00E6334E">
      <w:pPr>
        <w:pStyle w:val="Heading1"/>
        <w:ind w:left="-5"/>
        <w:rPr>
          <w:rFonts w:ascii="Arial" w:hAnsi="Arial" w:cs="Arial"/>
          <w:sz w:val="24"/>
          <w:szCs w:val="24"/>
        </w:rPr>
      </w:pPr>
      <w:r w:rsidRPr="008E58E4">
        <w:rPr>
          <w:rFonts w:ascii="Arial" w:hAnsi="Arial" w:cs="Arial"/>
          <w:sz w:val="24"/>
          <w:szCs w:val="24"/>
        </w:rPr>
        <w:t>Citation</w:t>
      </w:r>
      <w:r w:rsidRPr="008E58E4">
        <w:rPr>
          <w:rFonts w:ascii="Arial" w:hAnsi="Arial" w:cs="Arial"/>
          <w:b w:val="0"/>
          <w:sz w:val="24"/>
          <w:szCs w:val="24"/>
        </w:rPr>
        <w:t xml:space="preserve"> </w:t>
      </w:r>
    </w:p>
    <w:p w14:paraId="7D1B1F81" w14:textId="77777777" w:rsidR="00E6334E" w:rsidRPr="008E58E4" w:rsidRDefault="00E6334E" w:rsidP="00E6334E">
      <w:pPr>
        <w:spacing w:line="259" w:lineRule="auto"/>
        <w:rPr>
          <w:rFonts w:ascii="Arial" w:hAnsi="Arial" w:cs="Arial"/>
          <w:sz w:val="24"/>
          <w:szCs w:val="24"/>
        </w:rPr>
      </w:pPr>
      <w:r w:rsidRPr="008E58E4">
        <w:rPr>
          <w:rFonts w:ascii="Arial" w:hAnsi="Arial" w:cs="Arial"/>
          <w:sz w:val="24"/>
          <w:szCs w:val="24"/>
        </w:rPr>
        <w:t xml:space="preserve"> </w:t>
      </w:r>
    </w:p>
    <w:p w14:paraId="14949346" w14:textId="1AB67877" w:rsidR="00E6334E" w:rsidRPr="00592A09" w:rsidRDefault="00E6334E" w:rsidP="00E6334E">
      <w:pPr>
        <w:spacing w:after="192"/>
        <w:ind w:left="715"/>
        <w:rPr>
          <w:rFonts w:ascii="Arial" w:hAnsi="Arial" w:cs="Arial"/>
          <w:sz w:val="24"/>
          <w:szCs w:val="24"/>
        </w:rPr>
      </w:pPr>
      <w:r w:rsidRPr="008E58E4">
        <w:rPr>
          <w:rFonts w:ascii="Arial" w:hAnsi="Arial" w:cs="Arial"/>
          <w:sz w:val="24"/>
          <w:szCs w:val="24"/>
        </w:rPr>
        <w:t xml:space="preserve">1. This Determination may be cited as the Disabled Facilities Capital Grant Determination (2019-20) </w:t>
      </w:r>
      <w:r w:rsidRPr="008E58E4">
        <w:rPr>
          <w:rFonts w:ascii="Arial" w:hAnsi="Arial" w:cs="Arial"/>
          <w:b/>
          <w:sz w:val="24"/>
          <w:szCs w:val="24"/>
        </w:rPr>
        <w:t>[31/</w:t>
      </w:r>
      <w:r w:rsidR="008E58E4">
        <w:rPr>
          <w:rFonts w:ascii="Arial" w:hAnsi="Arial" w:cs="Arial"/>
          <w:b/>
          <w:sz w:val="24"/>
          <w:szCs w:val="24"/>
        </w:rPr>
        <w:t>3710</w:t>
      </w:r>
      <w:r w:rsidRPr="008E58E4">
        <w:rPr>
          <w:rFonts w:ascii="Arial" w:hAnsi="Arial" w:cs="Arial"/>
          <w:b/>
          <w:sz w:val="24"/>
          <w:szCs w:val="24"/>
        </w:rPr>
        <w:t>].</w:t>
      </w:r>
      <w:r w:rsidRPr="00592A09">
        <w:rPr>
          <w:rFonts w:ascii="Arial" w:hAnsi="Arial" w:cs="Arial"/>
          <w:b/>
          <w:sz w:val="24"/>
          <w:szCs w:val="24"/>
        </w:rPr>
        <w:t xml:space="preserve">  </w:t>
      </w:r>
      <w:r w:rsidRPr="00592A09">
        <w:rPr>
          <w:rFonts w:ascii="Arial" w:hAnsi="Arial" w:cs="Arial"/>
          <w:sz w:val="24"/>
          <w:szCs w:val="24"/>
        </w:rPr>
        <w:t xml:space="preserve"> </w:t>
      </w:r>
    </w:p>
    <w:p w14:paraId="22E29E34" w14:textId="77777777" w:rsidR="00E6334E" w:rsidRPr="00592A09" w:rsidRDefault="00E6334E" w:rsidP="00E6334E">
      <w:pPr>
        <w:pStyle w:val="Heading1"/>
        <w:ind w:left="-5"/>
        <w:rPr>
          <w:rFonts w:ascii="Arial" w:hAnsi="Arial" w:cs="Arial"/>
          <w:sz w:val="24"/>
          <w:szCs w:val="24"/>
        </w:rPr>
      </w:pPr>
      <w:r w:rsidRPr="00592A09">
        <w:rPr>
          <w:rFonts w:ascii="Arial" w:hAnsi="Arial" w:cs="Arial"/>
          <w:sz w:val="24"/>
          <w:szCs w:val="24"/>
        </w:rPr>
        <w:t xml:space="preserve">Purpose of the grant </w:t>
      </w:r>
      <w:r w:rsidRPr="00592A09">
        <w:rPr>
          <w:rFonts w:ascii="Arial" w:hAnsi="Arial" w:cs="Arial"/>
          <w:b w:val="0"/>
          <w:sz w:val="24"/>
          <w:szCs w:val="24"/>
        </w:rPr>
        <w:t xml:space="preserve"> </w:t>
      </w:r>
    </w:p>
    <w:p w14:paraId="6ADBE616" w14:textId="77777777" w:rsidR="00E6334E" w:rsidRPr="00592A09" w:rsidRDefault="00E6334E" w:rsidP="00E6334E">
      <w:pPr>
        <w:spacing w:line="259" w:lineRule="auto"/>
        <w:rPr>
          <w:rFonts w:ascii="Arial" w:hAnsi="Arial" w:cs="Arial"/>
          <w:sz w:val="24"/>
          <w:szCs w:val="24"/>
        </w:rPr>
      </w:pPr>
      <w:r w:rsidRPr="00592A09">
        <w:rPr>
          <w:rFonts w:ascii="Arial" w:hAnsi="Arial" w:cs="Arial"/>
          <w:sz w:val="24"/>
          <w:szCs w:val="24"/>
        </w:rPr>
        <w:t xml:space="preserve"> </w:t>
      </w:r>
    </w:p>
    <w:p w14:paraId="1116D8D9" w14:textId="77777777" w:rsidR="00E6334E" w:rsidRPr="00592A09" w:rsidRDefault="00E6334E" w:rsidP="00E6334E">
      <w:pPr>
        <w:ind w:left="715"/>
        <w:rPr>
          <w:rFonts w:ascii="Arial" w:hAnsi="Arial" w:cs="Arial"/>
          <w:sz w:val="24"/>
          <w:szCs w:val="24"/>
        </w:rPr>
      </w:pPr>
      <w:r w:rsidRPr="00592A09">
        <w:rPr>
          <w:rFonts w:ascii="Arial" w:hAnsi="Arial" w:cs="Arial"/>
          <w:sz w:val="24"/>
          <w:szCs w:val="24"/>
        </w:rPr>
        <w:t>2. The purpose of this grant is to provide support to Tier 1 and Tier 2 authorities in England</w:t>
      </w:r>
      <w:r w:rsidRPr="00592A09">
        <w:rPr>
          <w:rFonts w:ascii="Arial" w:hAnsi="Arial" w:cs="Arial"/>
          <w:b/>
          <w:sz w:val="24"/>
          <w:szCs w:val="24"/>
        </w:rPr>
        <w:t xml:space="preserve"> </w:t>
      </w:r>
      <w:r w:rsidRPr="00592A09">
        <w:rPr>
          <w:rFonts w:ascii="Arial" w:hAnsi="Arial" w:cs="Arial"/>
          <w:sz w:val="24"/>
          <w:szCs w:val="24"/>
        </w:rPr>
        <w:t xml:space="preserve">towards capital expenditure lawfully incurred or to be incurred by them.  </w:t>
      </w:r>
    </w:p>
    <w:p w14:paraId="3489C43D" w14:textId="77777777" w:rsidR="00E6334E" w:rsidRPr="00592A09" w:rsidRDefault="00E6334E" w:rsidP="00E6334E">
      <w:pPr>
        <w:pStyle w:val="Heading1"/>
        <w:ind w:left="-5"/>
        <w:rPr>
          <w:rFonts w:ascii="Arial" w:hAnsi="Arial" w:cs="Arial"/>
          <w:sz w:val="24"/>
          <w:szCs w:val="24"/>
        </w:rPr>
      </w:pPr>
      <w:r w:rsidRPr="00592A09">
        <w:rPr>
          <w:rFonts w:ascii="Arial" w:hAnsi="Arial" w:cs="Arial"/>
          <w:sz w:val="24"/>
          <w:szCs w:val="24"/>
        </w:rPr>
        <w:t xml:space="preserve">Determination </w:t>
      </w:r>
    </w:p>
    <w:p w14:paraId="243A35F9" w14:textId="77777777" w:rsidR="00E6334E" w:rsidRPr="00592A09" w:rsidRDefault="00E6334E" w:rsidP="00E6334E">
      <w:pPr>
        <w:spacing w:line="259" w:lineRule="auto"/>
        <w:rPr>
          <w:rFonts w:ascii="Arial" w:hAnsi="Arial" w:cs="Arial"/>
          <w:sz w:val="24"/>
          <w:szCs w:val="24"/>
        </w:rPr>
      </w:pPr>
      <w:r w:rsidRPr="00592A09">
        <w:rPr>
          <w:rFonts w:ascii="Arial" w:hAnsi="Arial" w:cs="Arial"/>
          <w:b/>
          <w:sz w:val="24"/>
          <w:szCs w:val="24"/>
        </w:rPr>
        <w:t xml:space="preserve"> </w:t>
      </w:r>
    </w:p>
    <w:p w14:paraId="683554D1" w14:textId="77777777" w:rsidR="00E6334E" w:rsidRPr="00592A09" w:rsidRDefault="00E6334E" w:rsidP="00E6334E">
      <w:pPr>
        <w:spacing w:after="192"/>
        <w:ind w:left="715"/>
        <w:rPr>
          <w:rFonts w:ascii="Arial" w:hAnsi="Arial" w:cs="Arial"/>
          <w:sz w:val="24"/>
          <w:szCs w:val="24"/>
        </w:rPr>
      </w:pPr>
      <w:r w:rsidRPr="00592A09">
        <w:rPr>
          <w:rFonts w:ascii="Arial" w:hAnsi="Arial" w:cs="Arial"/>
          <w:sz w:val="24"/>
          <w:szCs w:val="24"/>
        </w:rPr>
        <w:t xml:space="preserve">3. The Minister determines as the Tier 1 and Tier 2 authorities to which grant is to be paid and the amount of grant to be paid, the authorities and the amounts set out in Annex B. </w:t>
      </w:r>
    </w:p>
    <w:p w14:paraId="6103BB14" w14:textId="77777777" w:rsidR="00E6334E" w:rsidRPr="00592A09" w:rsidRDefault="00E6334E" w:rsidP="00E6334E">
      <w:pPr>
        <w:pStyle w:val="Heading1"/>
        <w:ind w:left="-5"/>
        <w:rPr>
          <w:rFonts w:ascii="Arial" w:hAnsi="Arial" w:cs="Arial"/>
          <w:sz w:val="24"/>
          <w:szCs w:val="24"/>
        </w:rPr>
      </w:pPr>
      <w:r w:rsidRPr="00592A09">
        <w:rPr>
          <w:rFonts w:ascii="Arial" w:hAnsi="Arial" w:cs="Arial"/>
          <w:sz w:val="24"/>
          <w:szCs w:val="24"/>
        </w:rPr>
        <w:t>Grant conditions</w:t>
      </w:r>
      <w:r w:rsidRPr="00592A09">
        <w:rPr>
          <w:rFonts w:ascii="Arial" w:hAnsi="Arial" w:cs="Arial"/>
          <w:b w:val="0"/>
          <w:sz w:val="24"/>
          <w:szCs w:val="24"/>
        </w:rPr>
        <w:t xml:space="preserve"> </w:t>
      </w:r>
    </w:p>
    <w:p w14:paraId="672CD058" w14:textId="77777777" w:rsidR="00E6334E" w:rsidRPr="00592A09" w:rsidRDefault="00E6334E" w:rsidP="00E6334E">
      <w:pPr>
        <w:spacing w:line="259" w:lineRule="auto"/>
        <w:rPr>
          <w:rFonts w:ascii="Arial" w:hAnsi="Arial" w:cs="Arial"/>
          <w:sz w:val="24"/>
          <w:szCs w:val="24"/>
        </w:rPr>
      </w:pPr>
      <w:r w:rsidRPr="00592A09">
        <w:rPr>
          <w:rFonts w:ascii="Arial" w:hAnsi="Arial" w:cs="Arial"/>
          <w:sz w:val="24"/>
          <w:szCs w:val="24"/>
        </w:rPr>
        <w:t xml:space="preserve"> </w:t>
      </w:r>
    </w:p>
    <w:p w14:paraId="3D41B741" w14:textId="77777777" w:rsidR="00E6334E" w:rsidRPr="00592A09" w:rsidRDefault="00E6334E" w:rsidP="00E6334E">
      <w:pPr>
        <w:spacing w:after="192"/>
        <w:ind w:left="715"/>
        <w:rPr>
          <w:rFonts w:ascii="Arial" w:hAnsi="Arial" w:cs="Arial"/>
          <w:sz w:val="24"/>
          <w:szCs w:val="24"/>
        </w:rPr>
      </w:pPr>
      <w:r w:rsidRPr="00592A09">
        <w:rPr>
          <w:rFonts w:ascii="Arial" w:hAnsi="Arial" w:cs="Arial"/>
          <w:sz w:val="24"/>
          <w:szCs w:val="24"/>
        </w:rPr>
        <w:t>4. Pursuant to section 31(4) of the Local Government Act 2003, the Minister of State determines that the grant will be paid subject to the conditions set out in Annex A to this determination.</w:t>
      </w:r>
      <w:r w:rsidRPr="00592A09">
        <w:rPr>
          <w:rFonts w:ascii="Arial" w:hAnsi="Arial" w:cs="Arial"/>
          <w:b/>
          <w:color w:val="0000FF"/>
          <w:sz w:val="24"/>
          <w:szCs w:val="24"/>
        </w:rPr>
        <w:t xml:space="preserve"> </w:t>
      </w:r>
    </w:p>
    <w:p w14:paraId="1D20190C" w14:textId="77777777" w:rsidR="00E6334E" w:rsidRPr="00592A09" w:rsidRDefault="00E6334E" w:rsidP="00E6334E">
      <w:pPr>
        <w:pStyle w:val="Heading1"/>
        <w:ind w:left="-5"/>
        <w:rPr>
          <w:rFonts w:ascii="Arial" w:hAnsi="Arial" w:cs="Arial"/>
          <w:sz w:val="24"/>
          <w:szCs w:val="24"/>
        </w:rPr>
      </w:pPr>
      <w:r w:rsidRPr="00592A09">
        <w:rPr>
          <w:rFonts w:ascii="Arial" w:hAnsi="Arial" w:cs="Arial"/>
          <w:sz w:val="24"/>
          <w:szCs w:val="24"/>
        </w:rPr>
        <w:t>Treasury consent</w:t>
      </w:r>
      <w:r w:rsidRPr="00592A09">
        <w:rPr>
          <w:rFonts w:ascii="Arial" w:hAnsi="Arial" w:cs="Arial"/>
          <w:b w:val="0"/>
          <w:sz w:val="24"/>
          <w:szCs w:val="24"/>
        </w:rPr>
        <w:t xml:space="preserve"> </w:t>
      </w:r>
    </w:p>
    <w:p w14:paraId="736DB26E" w14:textId="77777777" w:rsidR="00E6334E" w:rsidRPr="00592A09" w:rsidRDefault="00E6334E" w:rsidP="00E6334E">
      <w:pPr>
        <w:spacing w:line="259" w:lineRule="auto"/>
        <w:rPr>
          <w:rFonts w:ascii="Arial" w:hAnsi="Arial" w:cs="Arial"/>
          <w:sz w:val="24"/>
          <w:szCs w:val="24"/>
        </w:rPr>
      </w:pPr>
      <w:r w:rsidRPr="00592A09">
        <w:rPr>
          <w:rFonts w:ascii="Arial" w:hAnsi="Arial" w:cs="Arial"/>
          <w:sz w:val="24"/>
          <w:szCs w:val="24"/>
        </w:rPr>
        <w:t xml:space="preserve"> </w:t>
      </w:r>
    </w:p>
    <w:p w14:paraId="52631454" w14:textId="77777777" w:rsidR="00E6334E" w:rsidRPr="00592A09" w:rsidRDefault="00E6334E" w:rsidP="00E6334E">
      <w:pPr>
        <w:spacing w:after="190"/>
        <w:ind w:left="715"/>
        <w:rPr>
          <w:rFonts w:ascii="Arial" w:hAnsi="Arial" w:cs="Arial"/>
          <w:sz w:val="24"/>
          <w:szCs w:val="24"/>
        </w:rPr>
      </w:pPr>
      <w:r w:rsidRPr="00592A09">
        <w:rPr>
          <w:rFonts w:ascii="Arial" w:hAnsi="Arial" w:cs="Arial"/>
          <w:sz w:val="24"/>
          <w:szCs w:val="24"/>
        </w:rPr>
        <w:t xml:space="preserve">5. Before making this determination in relation to local authorities in England, the Minister obtained the consent of the Treasury. </w:t>
      </w:r>
    </w:p>
    <w:p w14:paraId="3E0FC9C9" w14:textId="77777777" w:rsidR="00E6334E" w:rsidRPr="00592A09" w:rsidRDefault="00E6334E" w:rsidP="00E6334E">
      <w:pPr>
        <w:spacing w:line="259" w:lineRule="auto"/>
        <w:rPr>
          <w:rFonts w:ascii="Arial" w:hAnsi="Arial" w:cs="Arial"/>
          <w:sz w:val="24"/>
          <w:szCs w:val="24"/>
        </w:rPr>
      </w:pPr>
      <w:r w:rsidRPr="00592A09">
        <w:rPr>
          <w:rFonts w:ascii="Arial" w:hAnsi="Arial" w:cs="Arial"/>
          <w:sz w:val="24"/>
          <w:szCs w:val="24"/>
        </w:rPr>
        <w:t xml:space="preserve"> </w:t>
      </w:r>
    </w:p>
    <w:p w14:paraId="7EBCF3BD" w14:textId="77777777" w:rsidR="00E6334E" w:rsidRPr="00592A09" w:rsidRDefault="00E6334E" w:rsidP="00E6334E">
      <w:pPr>
        <w:spacing w:after="5" w:line="250" w:lineRule="auto"/>
        <w:ind w:left="-5" w:hanging="10"/>
        <w:rPr>
          <w:rFonts w:ascii="Arial" w:hAnsi="Arial" w:cs="Arial"/>
          <w:sz w:val="24"/>
          <w:szCs w:val="24"/>
        </w:rPr>
      </w:pPr>
      <w:r w:rsidRPr="00592A09">
        <w:rPr>
          <w:rFonts w:ascii="Arial" w:hAnsi="Arial" w:cs="Arial"/>
          <w:sz w:val="24"/>
          <w:szCs w:val="24"/>
        </w:rPr>
        <w:lastRenderedPageBreak/>
        <w:t xml:space="preserve">Signed by authority of the </w:t>
      </w:r>
      <w:r w:rsidRPr="00592A09">
        <w:rPr>
          <w:rFonts w:ascii="Arial" w:hAnsi="Arial" w:cs="Arial"/>
          <w:b/>
          <w:sz w:val="24"/>
          <w:szCs w:val="24"/>
        </w:rPr>
        <w:t xml:space="preserve">Parliamentary Under Secretary of State (Minister for Local Government).       </w:t>
      </w:r>
    </w:p>
    <w:p w14:paraId="31DFA40E" w14:textId="77777777" w:rsidR="00E6334E" w:rsidRPr="00592A09" w:rsidRDefault="00E6334E" w:rsidP="00E6334E">
      <w:pPr>
        <w:spacing w:line="259" w:lineRule="auto"/>
        <w:rPr>
          <w:rFonts w:ascii="Arial" w:hAnsi="Arial" w:cs="Arial"/>
          <w:sz w:val="24"/>
          <w:szCs w:val="24"/>
        </w:rPr>
      </w:pPr>
      <w:r w:rsidRPr="00592A09">
        <w:rPr>
          <w:rFonts w:ascii="Arial" w:hAnsi="Arial" w:cs="Arial"/>
          <w:b/>
          <w:sz w:val="24"/>
          <w:szCs w:val="24"/>
        </w:rPr>
        <w:t xml:space="preserve"> </w:t>
      </w:r>
    </w:p>
    <w:p w14:paraId="6BA57371" w14:textId="77777777" w:rsidR="00E6334E" w:rsidRPr="00592A09" w:rsidRDefault="00E6334E" w:rsidP="00E6334E">
      <w:pPr>
        <w:spacing w:line="259" w:lineRule="auto"/>
        <w:rPr>
          <w:rFonts w:ascii="Arial" w:hAnsi="Arial" w:cs="Arial"/>
          <w:sz w:val="24"/>
          <w:szCs w:val="24"/>
        </w:rPr>
      </w:pPr>
      <w:r w:rsidRPr="00592A09">
        <w:rPr>
          <w:rFonts w:ascii="Arial" w:hAnsi="Arial" w:cs="Arial"/>
          <w:b/>
          <w:sz w:val="24"/>
          <w:szCs w:val="24"/>
        </w:rPr>
        <w:t xml:space="preserve"> </w:t>
      </w:r>
    </w:p>
    <w:p w14:paraId="454AA565" w14:textId="77777777" w:rsidR="00E6334E" w:rsidRPr="00592A09" w:rsidRDefault="00E6334E" w:rsidP="00E6334E">
      <w:pPr>
        <w:spacing w:line="259" w:lineRule="auto"/>
        <w:rPr>
          <w:rFonts w:ascii="Arial" w:hAnsi="Arial" w:cs="Arial"/>
          <w:sz w:val="24"/>
          <w:szCs w:val="24"/>
        </w:rPr>
      </w:pPr>
      <w:r w:rsidRPr="00592A09">
        <w:rPr>
          <w:rFonts w:ascii="Arial" w:hAnsi="Arial" w:cs="Arial"/>
          <w:noProof/>
          <w:sz w:val="24"/>
          <w:szCs w:val="24"/>
        </w:rPr>
        <w:drawing>
          <wp:inline distT="0" distB="0" distL="0" distR="0" wp14:anchorId="2289F354" wp14:editId="21489317">
            <wp:extent cx="1837055" cy="76327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0"/>
                    <a:stretch>
                      <a:fillRect/>
                    </a:stretch>
                  </pic:blipFill>
                  <pic:spPr>
                    <a:xfrm>
                      <a:off x="0" y="0"/>
                      <a:ext cx="1837055" cy="763270"/>
                    </a:xfrm>
                    <a:prstGeom prst="rect">
                      <a:avLst/>
                    </a:prstGeom>
                  </pic:spPr>
                </pic:pic>
              </a:graphicData>
            </a:graphic>
          </wp:inline>
        </w:drawing>
      </w:r>
      <w:r w:rsidRPr="00592A09">
        <w:rPr>
          <w:rFonts w:ascii="Arial" w:hAnsi="Arial" w:cs="Arial"/>
          <w:sz w:val="24"/>
          <w:szCs w:val="24"/>
        </w:rPr>
        <w:t xml:space="preserve"> </w:t>
      </w:r>
    </w:p>
    <w:p w14:paraId="5BB7EA88" w14:textId="77777777" w:rsidR="00E6334E" w:rsidRPr="00592A09" w:rsidRDefault="00E6334E" w:rsidP="00E6334E">
      <w:pPr>
        <w:spacing w:line="259" w:lineRule="auto"/>
        <w:rPr>
          <w:rFonts w:ascii="Arial" w:hAnsi="Arial" w:cs="Arial"/>
          <w:sz w:val="24"/>
          <w:szCs w:val="24"/>
        </w:rPr>
      </w:pPr>
      <w:r w:rsidRPr="00592A09">
        <w:rPr>
          <w:rFonts w:ascii="Arial" w:hAnsi="Arial" w:cs="Arial"/>
          <w:sz w:val="24"/>
          <w:szCs w:val="24"/>
        </w:rPr>
        <w:t xml:space="preserve"> </w:t>
      </w:r>
    </w:p>
    <w:p w14:paraId="39AD5140" w14:textId="77777777" w:rsidR="00E6334E" w:rsidRPr="00592A09" w:rsidRDefault="00E6334E" w:rsidP="00E6334E">
      <w:pPr>
        <w:spacing w:line="259" w:lineRule="auto"/>
        <w:rPr>
          <w:rFonts w:ascii="Arial" w:hAnsi="Arial" w:cs="Arial"/>
          <w:sz w:val="24"/>
          <w:szCs w:val="24"/>
        </w:rPr>
      </w:pPr>
      <w:r w:rsidRPr="00592A09">
        <w:rPr>
          <w:rFonts w:ascii="Arial" w:hAnsi="Arial" w:cs="Arial"/>
          <w:sz w:val="24"/>
          <w:szCs w:val="24"/>
        </w:rPr>
        <w:t xml:space="preserve"> </w:t>
      </w:r>
    </w:p>
    <w:p w14:paraId="4912E907" w14:textId="77777777" w:rsidR="00E6334E" w:rsidRPr="00592A09" w:rsidRDefault="00E6334E" w:rsidP="00E6334E">
      <w:pPr>
        <w:pStyle w:val="Heading2"/>
        <w:ind w:left="-6"/>
        <w:contextualSpacing/>
        <w:rPr>
          <w:rFonts w:ascii="Arial" w:hAnsi="Arial" w:cs="Arial"/>
          <w:sz w:val="24"/>
          <w:szCs w:val="24"/>
        </w:rPr>
      </w:pPr>
      <w:r w:rsidRPr="00592A09">
        <w:rPr>
          <w:rFonts w:ascii="Arial" w:hAnsi="Arial" w:cs="Arial"/>
          <w:sz w:val="24"/>
          <w:szCs w:val="24"/>
        </w:rPr>
        <w:t xml:space="preserve">Cathy Page </w:t>
      </w:r>
    </w:p>
    <w:p w14:paraId="75829725" w14:textId="77777777" w:rsidR="00E6334E" w:rsidRDefault="00E6334E" w:rsidP="00E6334E">
      <w:pPr>
        <w:pStyle w:val="Heading2"/>
        <w:ind w:left="-6"/>
        <w:contextualSpacing/>
        <w:rPr>
          <w:rFonts w:ascii="Arial" w:hAnsi="Arial" w:cs="Arial"/>
          <w:sz w:val="24"/>
          <w:szCs w:val="24"/>
        </w:rPr>
      </w:pPr>
      <w:r w:rsidRPr="00592A09">
        <w:rPr>
          <w:rFonts w:ascii="Arial" w:hAnsi="Arial" w:cs="Arial"/>
          <w:sz w:val="24"/>
          <w:szCs w:val="24"/>
        </w:rPr>
        <w:t xml:space="preserve">Deputy Director </w:t>
      </w:r>
    </w:p>
    <w:p w14:paraId="2DED4BF8" w14:textId="77777777" w:rsidR="00E6334E" w:rsidRPr="00592A09" w:rsidRDefault="00E6334E" w:rsidP="00E6334E">
      <w:pPr>
        <w:pStyle w:val="Heading2"/>
        <w:ind w:left="-6"/>
        <w:contextualSpacing/>
        <w:rPr>
          <w:rFonts w:ascii="Arial" w:hAnsi="Arial" w:cs="Arial"/>
          <w:sz w:val="24"/>
          <w:szCs w:val="24"/>
        </w:rPr>
      </w:pPr>
      <w:r w:rsidRPr="00592A09">
        <w:rPr>
          <w:rFonts w:ascii="Arial" w:hAnsi="Arial" w:cs="Arial"/>
          <w:sz w:val="24"/>
          <w:szCs w:val="24"/>
        </w:rPr>
        <w:t xml:space="preserve">Housing Support Division  </w:t>
      </w:r>
    </w:p>
    <w:p w14:paraId="038847BB" w14:textId="77777777" w:rsidR="00E6334E" w:rsidRPr="00592A09" w:rsidRDefault="00E6334E" w:rsidP="00E6334E">
      <w:pPr>
        <w:spacing w:line="259" w:lineRule="auto"/>
        <w:ind w:left="10" w:right="-10" w:hanging="10"/>
        <w:jc w:val="right"/>
        <w:rPr>
          <w:rFonts w:ascii="Arial" w:hAnsi="Arial" w:cs="Arial"/>
          <w:sz w:val="24"/>
          <w:szCs w:val="24"/>
        </w:rPr>
      </w:pPr>
      <w:r w:rsidRPr="00592A09">
        <w:rPr>
          <w:rFonts w:ascii="Arial" w:hAnsi="Arial" w:cs="Arial"/>
          <w:b/>
          <w:sz w:val="24"/>
          <w:szCs w:val="24"/>
        </w:rPr>
        <w:t xml:space="preserve">May 2019  </w:t>
      </w:r>
    </w:p>
    <w:p w14:paraId="1E349439" w14:textId="77777777" w:rsidR="00E6334E" w:rsidRPr="00592A09" w:rsidRDefault="00E6334E" w:rsidP="00E6334E">
      <w:pPr>
        <w:spacing w:line="259" w:lineRule="auto"/>
        <w:rPr>
          <w:rFonts w:ascii="Arial" w:hAnsi="Arial" w:cs="Arial"/>
          <w:sz w:val="24"/>
          <w:szCs w:val="24"/>
        </w:rPr>
      </w:pPr>
      <w:r w:rsidRPr="00592A09">
        <w:rPr>
          <w:rFonts w:ascii="Arial" w:hAnsi="Arial" w:cs="Arial"/>
          <w:b/>
          <w:sz w:val="24"/>
          <w:szCs w:val="24"/>
        </w:rPr>
        <w:t xml:space="preserve"> </w:t>
      </w:r>
    </w:p>
    <w:p w14:paraId="62270687" w14:textId="77777777" w:rsidR="00E6334E" w:rsidRPr="00592A09" w:rsidRDefault="00E6334E" w:rsidP="00E6334E">
      <w:pPr>
        <w:spacing w:line="259" w:lineRule="auto"/>
        <w:rPr>
          <w:rFonts w:ascii="Arial" w:hAnsi="Arial" w:cs="Arial"/>
          <w:sz w:val="24"/>
          <w:szCs w:val="24"/>
        </w:rPr>
      </w:pPr>
      <w:r w:rsidRPr="00592A09">
        <w:rPr>
          <w:rFonts w:ascii="Arial" w:hAnsi="Arial" w:cs="Arial"/>
          <w:b/>
          <w:sz w:val="24"/>
          <w:szCs w:val="24"/>
        </w:rPr>
        <w:t xml:space="preserve"> </w:t>
      </w:r>
    </w:p>
    <w:p w14:paraId="0E324F40" w14:textId="77777777" w:rsidR="00E6334E" w:rsidRPr="00592A09" w:rsidRDefault="00E6334E" w:rsidP="00E6334E">
      <w:pPr>
        <w:spacing w:line="259" w:lineRule="auto"/>
        <w:rPr>
          <w:rFonts w:ascii="Arial" w:hAnsi="Arial" w:cs="Arial"/>
          <w:sz w:val="24"/>
          <w:szCs w:val="24"/>
        </w:rPr>
      </w:pPr>
      <w:r w:rsidRPr="00592A09">
        <w:rPr>
          <w:rFonts w:ascii="Arial" w:hAnsi="Arial" w:cs="Arial"/>
          <w:b/>
          <w:sz w:val="24"/>
          <w:szCs w:val="24"/>
        </w:rPr>
        <w:t xml:space="preserve"> </w:t>
      </w:r>
    </w:p>
    <w:p w14:paraId="3B16F46F" w14:textId="77777777" w:rsidR="00E6334E" w:rsidRPr="00592A09" w:rsidRDefault="00E6334E" w:rsidP="00E6334E">
      <w:pPr>
        <w:spacing w:line="259" w:lineRule="auto"/>
        <w:rPr>
          <w:rFonts w:ascii="Arial" w:hAnsi="Arial" w:cs="Arial"/>
          <w:sz w:val="24"/>
          <w:szCs w:val="24"/>
        </w:rPr>
      </w:pPr>
      <w:r w:rsidRPr="00592A09">
        <w:rPr>
          <w:rFonts w:ascii="Arial" w:hAnsi="Arial" w:cs="Arial"/>
          <w:b/>
          <w:sz w:val="24"/>
          <w:szCs w:val="24"/>
        </w:rPr>
        <w:t xml:space="preserve"> </w:t>
      </w:r>
    </w:p>
    <w:p w14:paraId="7AAC2A46" w14:textId="77777777" w:rsidR="00E6334E" w:rsidRPr="00592A09" w:rsidRDefault="00E6334E" w:rsidP="00E6334E">
      <w:pPr>
        <w:spacing w:line="259" w:lineRule="auto"/>
        <w:rPr>
          <w:rFonts w:ascii="Arial" w:hAnsi="Arial" w:cs="Arial"/>
          <w:sz w:val="24"/>
          <w:szCs w:val="24"/>
        </w:rPr>
      </w:pPr>
      <w:r w:rsidRPr="00592A09">
        <w:rPr>
          <w:rFonts w:ascii="Arial" w:hAnsi="Arial" w:cs="Arial"/>
          <w:b/>
          <w:sz w:val="24"/>
          <w:szCs w:val="24"/>
        </w:rPr>
        <w:t xml:space="preserve"> </w:t>
      </w:r>
    </w:p>
    <w:p w14:paraId="39DECB79" w14:textId="77777777" w:rsidR="00E6334E" w:rsidRPr="00592A09" w:rsidRDefault="00E6334E" w:rsidP="00E6334E">
      <w:pPr>
        <w:spacing w:line="259" w:lineRule="auto"/>
        <w:rPr>
          <w:rFonts w:ascii="Arial" w:hAnsi="Arial" w:cs="Arial"/>
          <w:sz w:val="24"/>
          <w:szCs w:val="24"/>
        </w:rPr>
      </w:pPr>
      <w:r w:rsidRPr="00592A09">
        <w:rPr>
          <w:rFonts w:ascii="Arial" w:hAnsi="Arial" w:cs="Arial"/>
          <w:b/>
          <w:sz w:val="24"/>
          <w:szCs w:val="24"/>
        </w:rPr>
        <w:t xml:space="preserve"> </w:t>
      </w:r>
    </w:p>
    <w:p w14:paraId="3330A72A" w14:textId="77777777" w:rsidR="00E6334E" w:rsidRPr="00592A09" w:rsidRDefault="00E6334E" w:rsidP="00E6334E">
      <w:pPr>
        <w:spacing w:line="259" w:lineRule="auto"/>
        <w:rPr>
          <w:rFonts w:ascii="Arial" w:hAnsi="Arial" w:cs="Arial"/>
          <w:sz w:val="24"/>
          <w:szCs w:val="24"/>
        </w:rPr>
      </w:pPr>
      <w:r w:rsidRPr="00592A09">
        <w:rPr>
          <w:rFonts w:ascii="Arial" w:hAnsi="Arial" w:cs="Arial"/>
          <w:b/>
          <w:sz w:val="24"/>
          <w:szCs w:val="24"/>
        </w:rPr>
        <w:t xml:space="preserve"> </w:t>
      </w:r>
    </w:p>
    <w:p w14:paraId="6C89D7AA" w14:textId="77777777" w:rsidR="00E6334E" w:rsidRPr="00592A09" w:rsidRDefault="00E6334E" w:rsidP="00E6334E">
      <w:pPr>
        <w:spacing w:line="259" w:lineRule="auto"/>
        <w:rPr>
          <w:rFonts w:ascii="Arial" w:hAnsi="Arial" w:cs="Arial"/>
          <w:sz w:val="24"/>
          <w:szCs w:val="24"/>
        </w:rPr>
      </w:pPr>
      <w:r w:rsidRPr="00592A09">
        <w:rPr>
          <w:rFonts w:ascii="Arial" w:hAnsi="Arial" w:cs="Arial"/>
          <w:b/>
          <w:sz w:val="24"/>
          <w:szCs w:val="24"/>
        </w:rPr>
        <w:t xml:space="preserve"> </w:t>
      </w:r>
    </w:p>
    <w:p w14:paraId="7F2373B0" w14:textId="77777777" w:rsidR="00E6334E" w:rsidRPr="00592A09" w:rsidRDefault="00E6334E" w:rsidP="00E6334E">
      <w:pPr>
        <w:spacing w:line="259" w:lineRule="auto"/>
        <w:rPr>
          <w:rFonts w:ascii="Arial" w:hAnsi="Arial" w:cs="Arial"/>
          <w:sz w:val="24"/>
          <w:szCs w:val="24"/>
        </w:rPr>
      </w:pPr>
      <w:r w:rsidRPr="00592A09">
        <w:rPr>
          <w:rFonts w:ascii="Arial" w:hAnsi="Arial" w:cs="Arial"/>
          <w:b/>
          <w:sz w:val="24"/>
          <w:szCs w:val="24"/>
        </w:rPr>
        <w:t xml:space="preserve"> </w:t>
      </w:r>
    </w:p>
    <w:p w14:paraId="0E1A2C8A" w14:textId="77777777" w:rsidR="00E6334E" w:rsidRPr="00592A09" w:rsidRDefault="00E6334E" w:rsidP="00E6334E">
      <w:pPr>
        <w:spacing w:line="259" w:lineRule="auto"/>
        <w:rPr>
          <w:rFonts w:ascii="Arial" w:hAnsi="Arial" w:cs="Arial"/>
          <w:sz w:val="24"/>
          <w:szCs w:val="24"/>
        </w:rPr>
      </w:pPr>
      <w:r w:rsidRPr="00592A09">
        <w:rPr>
          <w:rFonts w:ascii="Arial" w:hAnsi="Arial" w:cs="Arial"/>
          <w:b/>
          <w:sz w:val="24"/>
          <w:szCs w:val="24"/>
        </w:rPr>
        <w:t xml:space="preserve"> </w:t>
      </w:r>
    </w:p>
    <w:p w14:paraId="1D2B5884" w14:textId="77777777" w:rsidR="00E6334E" w:rsidRPr="00592A09" w:rsidRDefault="00E6334E" w:rsidP="00E6334E">
      <w:pPr>
        <w:spacing w:line="259" w:lineRule="auto"/>
        <w:jc w:val="right"/>
        <w:rPr>
          <w:rFonts w:ascii="Arial" w:hAnsi="Arial" w:cs="Arial"/>
          <w:sz w:val="24"/>
          <w:szCs w:val="24"/>
        </w:rPr>
      </w:pPr>
      <w:r w:rsidRPr="00592A09">
        <w:rPr>
          <w:rFonts w:ascii="Arial" w:hAnsi="Arial" w:cs="Arial"/>
          <w:b/>
          <w:sz w:val="24"/>
          <w:szCs w:val="24"/>
        </w:rPr>
        <w:t xml:space="preserve"> </w:t>
      </w:r>
    </w:p>
    <w:p w14:paraId="22EF8424" w14:textId="77777777" w:rsidR="00E6334E" w:rsidRPr="00592A09" w:rsidRDefault="00E6334E" w:rsidP="00E6334E">
      <w:pPr>
        <w:spacing w:line="259" w:lineRule="auto"/>
        <w:rPr>
          <w:rFonts w:ascii="Arial" w:hAnsi="Arial" w:cs="Arial"/>
          <w:sz w:val="24"/>
          <w:szCs w:val="24"/>
        </w:rPr>
      </w:pPr>
      <w:r w:rsidRPr="00592A09">
        <w:rPr>
          <w:rFonts w:ascii="Arial" w:hAnsi="Arial" w:cs="Arial"/>
          <w:b/>
          <w:sz w:val="24"/>
          <w:szCs w:val="24"/>
        </w:rPr>
        <w:t xml:space="preserve"> </w:t>
      </w:r>
    </w:p>
    <w:p w14:paraId="59AD17CB" w14:textId="77777777" w:rsidR="00E6334E" w:rsidRDefault="00E6334E" w:rsidP="00E6334E">
      <w:pPr>
        <w:pStyle w:val="Heading2"/>
        <w:ind w:left="-5"/>
        <w:jc w:val="center"/>
        <w:rPr>
          <w:rFonts w:ascii="Arial" w:hAnsi="Arial" w:cs="Arial"/>
          <w:sz w:val="24"/>
          <w:szCs w:val="24"/>
        </w:rPr>
      </w:pPr>
    </w:p>
    <w:p w14:paraId="6076A1DB" w14:textId="77777777" w:rsidR="00E6334E" w:rsidRDefault="00E6334E" w:rsidP="00E6334E">
      <w:pPr>
        <w:pStyle w:val="Heading2"/>
        <w:ind w:left="-5"/>
        <w:jc w:val="center"/>
        <w:rPr>
          <w:rFonts w:ascii="Arial" w:hAnsi="Arial" w:cs="Arial"/>
          <w:sz w:val="24"/>
          <w:szCs w:val="24"/>
        </w:rPr>
      </w:pPr>
    </w:p>
    <w:p w14:paraId="422C49F7" w14:textId="77777777" w:rsidR="00E6334E" w:rsidRDefault="00E6334E" w:rsidP="00E6334E">
      <w:pPr>
        <w:pStyle w:val="Heading2"/>
        <w:ind w:left="-5"/>
        <w:jc w:val="center"/>
        <w:rPr>
          <w:rFonts w:ascii="Arial" w:hAnsi="Arial" w:cs="Arial"/>
          <w:sz w:val="24"/>
          <w:szCs w:val="24"/>
        </w:rPr>
      </w:pPr>
    </w:p>
    <w:p w14:paraId="381E68CA" w14:textId="77777777" w:rsidR="00E6334E" w:rsidRDefault="00E6334E" w:rsidP="00E6334E"/>
    <w:p w14:paraId="01A6E1FB" w14:textId="77777777" w:rsidR="00E6334E" w:rsidRDefault="00E6334E" w:rsidP="00E6334E"/>
    <w:p w14:paraId="7A38106E" w14:textId="77777777" w:rsidR="00E6334E" w:rsidRDefault="00E6334E" w:rsidP="00E6334E"/>
    <w:p w14:paraId="53DB3948" w14:textId="77777777" w:rsidR="00E6334E" w:rsidRDefault="00E6334E" w:rsidP="00E6334E"/>
    <w:p w14:paraId="1C316523" w14:textId="77777777" w:rsidR="00E6334E" w:rsidRDefault="00E6334E" w:rsidP="00E6334E"/>
    <w:p w14:paraId="2E01AB5C" w14:textId="77777777" w:rsidR="00E6334E" w:rsidRDefault="00E6334E" w:rsidP="00E6334E"/>
    <w:p w14:paraId="1117B261" w14:textId="77777777" w:rsidR="00E6334E" w:rsidRDefault="00E6334E" w:rsidP="00E6334E"/>
    <w:p w14:paraId="5522F16E" w14:textId="77777777" w:rsidR="00E6334E" w:rsidRDefault="00E6334E" w:rsidP="00E6334E"/>
    <w:p w14:paraId="3894D9A9" w14:textId="77777777" w:rsidR="00E6334E" w:rsidRDefault="00E6334E" w:rsidP="00E6334E"/>
    <w:p w14:paraId="416EF3EC" w14:textId="77777777" w:rsidR="00E6334E" w:rsidRPr="00E6334E" w:rsidRDefault="00E6334E" w:rsidP="00E6334E"/>
    <w:p w14:paraId="5890822B" w14:textId="77777777" w:rsidR="00E6334E" w:rsidRPr="00ED572E" w:rsidRDefault="00E6334E" w:rsidP="00E6334E"/>
    <w:p w14:paraId="3ADE98DE" w14:textId="77777777" w:rsidR="00E6334E" w:rsidRDefault="00E6334E" w:rsidP="00E6334E">
      <w:pPr>
        <w:pStyle w:val="Heading2"/>
        <w:ind w:left="-5"/>
        <w:jc w:val="center"/>
        <w:rPr>
          <w:rFonts w:ascii="Arial" w:hAnsi="Arial" w:cs="Arial"/>
          <w:sz w:val="24"/>
          <w:szCs w:val="24"/>
        </w:rPr>
      </w:pPr>
    </w:p>
    <w:p w14:paraId="089B500C" w14:textId="77777777" w:rsidR="00E6334E" w:rsidRPr="00592A09" w:rsidRDefault="00E6334E" w:rsidP="00E6334E">
      <w:pPr>
        <w:pStyle w:val="Heading2"/>
        <w:ind w:left="-5"/>
        <w:jc w:val="center"/>
        <w:rPr>
          <w:rFonts w:ascii="Arial" w:hAnsi="Arial" w:cs="Arial"/>
          <w:sz w:val="24"/>
          <w:szCs w:val="24"/>
        </w:rPr>
      </w:pPr>
      <w:r w:rsidRPr="00592A09">
        <w:rPr>
          <w:rFonts w:ascii="Arial" w:hAnsi="Arial" w:cs="Arial"/>
          <w:sz w:val="24"/>
          <w:szCs w:val="24"/>
        </w:rPr>
        <w:t>GRANT CONDITIONS</w:t>
      </w:r>
    </w:p>
    <w:p w14:paraId="495A9634" w14:textId="77777777" w:rsidR="00E6334E" w:rsidRPr="00592A09" w:rsidRDefault="00E6334E" w:rsidP="00E6334E">
      <w:pPr>
        <w:spacing w:line="259" w:lineRule="auto"/>
        <w:rPr>
          <w:rFonts w:ascii="Arial" w:hAnsi="Arial" w:cs="Arial"/>
          <w:sz w:val="24"/>
          <w:szCs w:val="24"/>
        </w:rPr>
      </w:pPr>
      <w:r w:rsidRPr="00592A09">
        <w:rPr>
          <w:rFonts w:ascii="Arial" w:hAnsi="Arial" w:cs="Arial"/>
          <w:b/>
          <w:sz w:val="24"/>
          <w:szCs w:val="24"/>
        </w:rPr>
        <w:t xml:space="preserve"> </w:t>
      </w:r>
    </w:p>
    <w:p w14:paraId="33412B6C" w14:textId="77777777" w:rsidR="00E6334E" w:rsidRPr="00592A09" w:rsidRDefault="00E6334E" w:rsidP="00E6334E">
      <w:pPr>
        <w:numPr>
          <w:ilvl w:val="0"/>
          <w:numId w:val="23"/>
        </w:numPr>
        <w:spacing w:after="3" w:line="283" w:lineRule="auto"/>
        <w:ind w:hanging="360"/>
        <w:jc w:val="both"/>
        <w:rPr>
          <w:rFonts w:ascii="Arial" w:hAnsi="Arial" w:cs="Arial"/>
          <w:sz w:val="24"/>
          <w:szCs w:val="24"/>
        </w:rPr>
      </w:pPr>
      <w:r w:rsidRPr="00592A09">
        <w:rPr>
          <w:rFonts w:ascii="Arial" w:hAnsi="Arial" w:cs="Arial"/>
          <w:sz w:val="24"/>
          <w:szCs w:val="24"/>
        </w:rPr>
        <w:t xml:space="preserve">Grant paid to a local authority under this determination may be used only for the purposes of meeting capital expenditure and as provided for in paragraphs 2 and 3 below. </w:t>
      </w:r>
    </w:p>
    <w:p w14:paraId="662BA29A" w14:textId="77777777" w:rsidR="00E6334E" w:rsidRPr="00592A09" w:rsidRDefault="00E6334E" w:rsidP="00E6334E">
      <w:pPr>
        <w:spacing w:after="19" w:line="259" w:lineRule="auto"/>
        <w:ind w:left="720"/>
        <w:rPr>
          <w:rFonts w:ascii="Arial" w:hAnsi="Arial" w:cs="Arial"/>
          <w:sz w:val="24"/>
          <w:szCs w:val="24"/>
        </w:rPr>
      </w:pPr>
      <w:r w:rsidRPr="00592A09">
        <w:rPr>
          <w:rFonts w:ascii="Arial" w:hAnsi="Arial" w:cs="Arial"/>
          <w:sz w:val="24"/>
          <w:szCs w:val="24"/>
        </w:rPr>
        <w:t xml:space="preserve"> </w:t>
      </w:r>
    </w:p>
    <w:p w14:paraId="3309DC04" w14:textId="77777777" w:rsidR="00E6334E" w:rsidRPr="00592A09" w:rsidRDefault="00E6334E" w:rsidP="00E6334E">
      <w:pPr>
        <w:numPr>
          <w:ilvl w:val="0"/>
          <w:numId w:val="23"/>
        </w:numPr>
        <w:spacing w:after="3" w:line="283" w:lineRule="auto"/>
        <w:ind w:hanging="360"/>
        <w:jc w:val="both"/>
        <w:rPr>
          <w:rFonts w:ascii="Arial" w:hAnsi="Arial" w:cs="Arial"/>
          <w:sz w:val="24"/>
          <w:szCs w:val="24"/>
        </w:rPr>
      </w:pPr>
      <w:r w:rsidRPr="00592A09">
        <w:rPr>
          <w:rFonts w:ascii="Arial" w:hAnsi="Arial" w:cs="Arial"/>
          <w:sz w:val="24"/>
          <w:szCs w:val="24"/>
        </w:rPr>
        <w:t>Grant paid under this determination is required to be spent in accordance with a Better Care Fund (BCF) spending plan jointly agreed between the local authority and the relevant Clinical Commissioning Groups. This plan must be developed in keeping with the Integration and BCF Policy Framework 2017-19, and Planning Guidance, National Condition 1(‘Plans to be Jointly Agreed’)</w:t>
      </w:r>
      <w:r w:rsidRPr="00592A09">
        <w:rPr>
          <w:rFonts w:ascii="Arial" w:hAnsi="Arial" w:cs="Arial"/>
          <w:sz w:val="24"/>
          <w:szCs w:val="24"/>
          <w:vertAlign w:val="superscript"/>
        </w:rPr>
        <w:footnoteReference w:id="1"/>
      </w:r>
      <w:r w:rsidRPr="00592A09">
        <w:rPr>
          <w:rFonts w:ascii="Arial" w:hAnsi="Arial" w:cs="Arial"/>
          <w:sz w:val="24"/>
          <w:szCs w:val="24"/>
        </w:rPr>
        <w:t xml:space="preserve"> of which provides specific guidance on the DFG.  </w:t>
      </w:r>
    </w:p>
    <w:p w14:paraId="1C4A58C7" w14:textId="77777777" w:rsidR="00E6334E" w:rsidRPr="00592A09" w:rsidRDefault="00E6334E" w:rsidP="00E6334E">
      <w:pPr>
        <w:spacing w:after="21" w:line="259" w:lineRule="auto"/>
        <w:ind w:left="720"/>
        <w:rPr>
          <w:rFonts w:ascii="Arial" w:hAnsi="Arial" w:cs="Arial"/>
          <w:sz w:val="24"/>
          <w:szCs w:val="24"/>
        </w:rPr>
      </w:pPr>
      <w:r w:rsidRPr="00592A09">
        <w:rPr>
          <w:rFonts w:ascii="Arial" w:hAnsi="Arial" w:cs="Arial"/>
          <w:sz w:val="24"/>
          <w:szCs w:val="24"/>
        </w:rPr>
        <w:t xml:space="preserve"> </w:t>
      </w:r>
    </w:p>
    <w:p w14:paraId="6B3C7D2B" w14:textId="77777777" w:rsidR="00E6334E" w:rsidRPr="00592A09" w:rsidRDefault="00E6334E" w:rsidP="00E6334E">
      <w:pPr>
        <w:numPr>
          <w:ilvl w:val="0"/>
          <w:numId w:val="23"/>
        </w:numPr>
        <w:spacing w:after="3" w:line="283" w:lineRule="auto"/>
        <w:ind w:hanging="360"/>
        <w:jc w:val="both"/>
        <w:rPr>
          <w:rFonts w:ascii="Arial" w:hAnsi="Arial" w:cs="Arial"/>
          <w:sz w:val="24"/>
          <w:szCs w:val="24"/>
        </w:rPr>
      </w:pPr>
      <w:r w:rsidRPr="00592A09">
        <w:rPr>
          <w:rFonts w:ascii="Arial" w:hAnsi="Arial" w:cs="Arial"/>
          <w:sz w:val="24"/>
          <w:szCs w:val="24"/>
        </w:rPr>
        <w:t xml:space="preserve">In accordance with National Condition 1, the amounts named housing authorities must be paid in full, unless otherwise agreed in two-tier areas, are contained in Annex B.  In two-tier authority areas, where amounts are paid to Tier </w:t>
      </w:r>
      <w:r>
        <w:rPr>
          <w:rFonts w:ascii="Arial" w:hAnsi="Arial" w:cs="Arial"/>
          <w:sz w:val="24"/>
          <w:szCs w:val="24"/>
        </w:rPr>
        <w:t xml:space="preserve">1 </w:t>
      </w:r>
      <w:r w:rsidRPr="00592A09">
        <w:rPr>
          <w:rFonts w:ascii="Arial" w:hAnsi="Arial" w:cs="Arial"/>
          <w:sz w:val="24"/>
          <w:szCs w:val="24"/>
        </w:rPr>
        <w:t xml:space="preserve">authorities, the amounts specified in Annex B must be passed in full to the named Tier </w:t>
      </w:r>
      <w:r>
        <w:rPr>
          <w:rFonts w:ascii="Arial" w:hAnsi="Arial" w:cs="Arial"/>
          <w:sz w:val="24"/>
          <w:szCs w:val="24"/>
        </w:rPr>
        <w:t xml:space="preserve">2 </w:t>
      </w:r>
      <w:r w:rsidRPr="00592A09">
        <w:rPr>
          <w:rFonts w:ascii="Arial" w:hAnsi="Arial" w:cs="Arial"/>
          <w:sz w:val="24"/>
          <w:szCs w:val="24"/>
        </w:rPr>
        <w:t xml:space="preserve">authorities </w:t>
      </w:r>
      <w:r w:rsidRPr="00592A09">
        <w:rPr>
          <w:rFonts w:ascii="Arial" w:hAnsi="Arial" w:cs="Arial"/>
          <w:b/>
          <w:sz w:val="24"/>
          <w:szCs w:val="24"/>
          <w:u w:val="single" w:color="000000"/>
        </w:rPr>
        <w:t>no later than 28</w:t>
      </w:r>
      <w:r w:rsidRPr="00592A09">
        <w:rPr>
          <w:rFonts w:ascii="Arial" w:hAnsi="Arial" w:cs="Arial"/>
          <w:b/>
          <w:sz w:val="24"/>
          <w:szCs w:val="24"/>
          <w:vertAlign w:val="superscript"/>
        </w:rPr>
        <w:t>th</w:t>
      </w:r>
      <w:r w:rsidRPr="00592A09">
        <w:rPr>
          <w:rFonts w:ascii="Arial" w:hAnsi="Arial" w:cs="Arial"/>
          <w:b/>
          <w:sz w:val="24"/>
          <w:szCs w:val="24"/>
          <w:u w:val="single" w:color="000000"/>
        </w:rPr>
        <w:t xml:space="preserve"> June 2019</w:t>
      </w:r>
      <w:r w:rsidRPr="00592A09">
        <w:rPr>
          <w:rFonts w:ascii="Arial" w:hAnsi="Arial" w:cs="Arial"/>
          <w:sz w:val="24"/>
          <w:szCs w:val="24"/>
        </w:rPr>
        <w:t xml:space="preserve">, except where with the express agreement of Lower-Tier authorities that any money is to be used for other social care capital projects.   </w:t>
      </w:r>
    </w:p>
    <w:p w14:paraId="0A9AC147" w14:textId="77777777" w:rsidR="00E6334E" w:rsidRPr="00592A09" w:rsidRDefault="00E6334E" w:rsidP="00E6334E">
      <w:pPr>
        <w:spacing w:after="19" w:line="259" w:lineRule="auto"/>
        <w:ind w:left="720"/>
        <w:rPr>
          <w:rFonts w:ascii="Arial" w:hAnsi="Arial" w:cs="Arial"/>
          <w:sz w:val="24"/>
          <w:szCs w:val="24"/>
        </w:rPr>
      </w:pPr>
      <w:r w:rsidRPr="00592A09">
        <w:rPr>
          <w:rFonts w:ascii="Arial" w:hAnsi="Arial" w:cs="Arial"/>
          <w:sz w:val="24"/>
          <w:szCs w:val="24"/>
        </w:rPr>
        <w:t xml:space="preserve"> </w:t>
      </w:r>
    </w:p>
    <w:p w14:paraId="6DF56E92" w14:textId="77777777" w:rsidR="00E6334E" w:rsidRPr="00592A09" w:rsidRDefault="00E6334E" w:rsidP="00E6334E">
      <w:pPr>
        <w:numPr>
          <w:ilvl w:val="0"/>
          <w:numId w:val="23"/>
        </w:numPr>
        <w:spacing w:after="190" w:line="283" w:lineRule="auto"/>
        <w:ind w:hanging="360"/>
        <w:jc w:val="both"/>
        <w:rPr>
          <w:rFonts w:ascii="Arial" w:hAnsi="Arial" w:cs="Arial"/>
          <w:sz w:val="24"/>
          <w:szCs w:val="24"/>
        </w:rPr>
      </w:pPr>
      <w:r w:rsidRPr="00592A09">
        <w:rPr>
          <w:rFonts w:ascii="Arial" w:hAnsi="Arial" w:cs="Arial"/>
          <w:sz w:val="24"/>
          <w:szCs w:val="24"/>
        </w:rPr>
        <w:t>Any money paid under this grant determination must only be used for the specific purpose of providing adaptations for disabled people who qualify under the scheme</w:t>
      </w:r>
      <w:r w:rsidRPr="00592A09">
        <w:rPr>
          <w:rFonts w:ascii="Arial" w:hAnsi="Arial" w:cs="Arial"/>
          <w:sz w:val="24"/>
          <w:szCs w:val="24"/>
          <w:vertAlign w:val="superscript"/>
        </w:rPr>
        <w:t>2</w:t>
      </w:r>
      <w:r w:rsidRPr="00592A09">
        <w:rPr>
          <w:rFonts w:ascii="Arial" w:hAnsi="Arial" w:cs="Arial"/>
          <w:sz w:val="24"/>
          <w:szCs w:val="24"/>
        </w:rPr>
        <w:t xml:space="preserve"> (or any other social care capital projects where otherwise agreed as above). </w:t>
      </w:r>
    </w:p>
    <w:p w14:paraId="7B9FD690" w14:textId="77777777" w:rsidR="00E6334E" w:rsidRPr="00592A09" w:rsidRDefault="00E6334E" w:rsidP="00E6334E">
      <w:pPr>
        <w:spacing w:line="259" w:lineRule="auto"/>
        <w:rPr>
          <w:rFonts w:ascii="Arial" w:hAnsi="Arial" w:cs="Arial"/>
          <w:sz w:val="24"/>
          <w:szCs w:val="24"/>
        </w:rPr>
      </w:pPr>
      <w:r w:rsidRPr="00592A09">
        <w:rPr>
          <w:rFonts w:ascii="Arial" w:hAnsi="Arial" w:cs="Arial"/>
          <w:sz w:val="24"/>
          <w:szCs w:val="24"/>
        </w:rPr>
        <w:t xml:space="preserve"> </w:t>
      </w:r>
    </w:p>
    <w:p w14:paraId="3DF75882" w14:textId="77777777" w:rsidR="00E6334E" w:rsidRPr="00592A09" w:rsidRDefault="00E6334E" w:rsidP="00E6334E">
      <w:pPr>
        <w:numPr>
          <w:ilvl w:val="0"/>
          <w:numId w:val="23"/>
        </w:numPr>
        <w:spacing w:after="3" w:line="283" w:lineRule="auto"/>
        <w:ind w:hanging="360"/>
        <w:jc w:val="both"/>
        <w:rPr>
          <w:rFonts w:ascii="Arial" w:hAnsi="Arial" w:cs="Arial"/>
          <w:sz w:val="24"/>
          <w:szCs w:val="24"/>
        </w:rPr>
      </w:pPr>
      <w:r w:rsidRPr="00592A09">
        <w:rPr>
          <w:rFonts w:ascii="Arial" w:hAnsi="Arial" w:cs="Arial"/>
          <w:sz w:val="24"/>
          <w:szCs w:val="24"/>
        </w:rPr>
        <w:t xml:space="preserve">The Chief Executive or Chief Internal Auditor of each of the recipient payment authorities (London Boroughs, Unitary Authorities and Upper Tier Authorities) are required to sign and return to </w:t>
      </w:r>
    </w:p>
    <w:p w14:paraId="550B595A" w14:textId="77777777" w:rsidR="00E6334E" w:rsidRPr="00592A09" w:rsidRDefault="00E6334E" w:rsidP="00E6334E">
      <w:pPr>
        <w:spacing w:after="183"/>
        <w:ind w:left="720"/>
        <w:rPr>
          <w:rFonts w:ascii="Arial" w:hAnsi="Arial" w:cs="Arial"/>
          <w:sz w:val="24"/>
          <w:szCs w:val="24"/>
        </w:rPr>
      </w:pPr>
      <w:r w:rsidRPr="00592A09">
        <w:rPr>
          <w:rFonts w:ascii="Arial" w:hAnsi="Arial" w:cs="Arial"/>
          <w:color w:val="0000FF"/>
          <w:sz w:val="24"/>
          <w:szCs w:val="24"/>
          <w:u w:val="single" w:color="0000FF"/>
        </w:rPr>
        <w:t>Disabled.facilitiesgrants@communities.gov.uk</w:t>
      </w:r>
      <w:r w:rsidRPr="00592A09">
        <w:rPr>
          <w:rFonts w:ascii="Arial" w:hAnsi="Arial" w:cs="Arial"/>
          <w:sz w:val="24"/>
          <w:szCs w:val="24"/>
        </w:rPr>
        <w:t xml:space="preserve"> at the Housing Support Division of the Ministry of Housing, Communities and Local Government a declaration, </w:t>
      </w:r>
      <w:r w:rsidRPr="00592A09">
        <w:rPr>
          <w:rFonts w:ascii="Arial" w:hAnsi="Arial" w:cs="Arial"/>
          <w:b/>
          <w:sz w:val="24"/>
          <w:szCs w:val="24"/>
        </w:rPr>
        <w:t>to be received no later than 31</w:t>
      </w:r>
      <w:r w:rsidRPr="00592A09">
        <w:rPr>
          <w:rFonts w:ascii="Arial" w:hAnsi="Arial" w:cs="Arial"/>
          <w:b/>
          <w:sz w:val="24"/>
          <w:szCs w:val="24"/>
          <w:vertAlign w:val="superscript"/>
        </w:rPr>
        <w:t>st</w:t>
      </w:r>
      <w:r w:rsidRPr="00592A09">
        <w:rPr>
          <w:rFonts w:ascii="Arial" w:hAnsi="Arial" w:cs="Arial"/>
          <w:b/>
          <w:sz w:val="24"/>
          <w:szCs w:val="24"/>
        </w:rPr>
        <w:t xml:space="preserve"> </w:t>
      </w:r>
      <w:r w:rsidRPr="00291AE3">
        <w:rPr>
          <w:rFonts w:ascii="Arial" w:hAnsi="Arial" w:cs="Arial"/>
          <w:b/>
          <w:sz w:val="24"/>
          <w:szCs w:val="24"/>
        </w:rPr>
        <w:t>October 2020</w:t>
      </w:r>
      <w:r w:rsidRPr="00291AE3">
        <w:rPr>
          <w:rFonts w:ascii="Arial" w:hAnsi="Arial" w:cs="Arial"/>
          <w:sz w:val="24"/>
          <w:szCs w:val="24"/>
        </w:rPr>
        <w:t>, in</w:t>
      </w:r>
      <w:r w:rsidRPr="00592A09">
        <w:rPr>
          <w:rFonts w:ascii="Arial" w:hAnsi="Arial" w:cs="Arial"/>
          <w:sz w:val="24"/>
          <w:szCs w:val="24"/>
        </w:rPr>
        <w:t xml:space="preserve"> the following terms:  </w:t>
      </w:r>
    </w:p>
    <w:p w14:paraId="2F6FC1A4" w14:textId="176E2D22" w:rsidR="00E6334E" w:rsidRPr="00B7796D" w:rsidRDefault="00E6334E" w:rsidP="00E6334E">
      <w:pPr>
        <w:spacing w:after="183"/>
        <w:ind w:left="720"/>
        <w:rPr>
          <w:rFonts w:ascii="Arial" w:hAnsi="Arial" w:cs="Arial"/>
          <w:sz w:val="24"/>
          <w:szCs w:val="24"/>
        </w:rPr>
      </w:pPr>
      <w:r w:rsidRPr="00592A09">
        <w:rPr>
          <w:rFonts w:ascii="Arial" w:hAnsi="Arial" w:cs="Arial"/>
          <w:sz w:val="24"/>
          <w:szCs w:val="24"/>
        </w:rPr>
        <w:t xml:space="preserve">“To the best of our knowledge and belief, and having carried out appropriate investigations and checks, in our opinion, in all significant respects, the conditions attached to the </w:t>
      </w:r>
      <w:r w:rsidRPr="00592A09">
        <w:rPr>
          <w:rFonts w:ascii="Arial" w:hAnsi="Arial" w:cs="Arial"/>
          <w:b/>
          <w:sz w:val="24"/>
          <w:szCs w:val="24"/>
        </w:rPr>
        <w:t xml:space="preserve">Disabled Facilities Capital Grant Determination (2019-20) No </w:t>
      </w:r>
      <w:r w:rsidRPr="00B7796D">
        <w:rPr>
          <w:rFonts w:ascii="Arial" w:hAnsi="Arial" w:cs="Arial"/>
          <w:b/>
          <w:sz w:val="24"/>
          <w:szCs w:val="24"/>
        </w:rPr>
        <w:t>[31/</w:t>
      </w:r>
      <w:r w:rsidR="00B7796D" w:rsidRPr="00B7796D">
        <w:rPr>
          <w:rFonts w:ascii="Arial" w:hAnsi="Arial" w:cs="Arial"/>
          <w:b/>
          <w:sz w:val="24"/>
          <w:szCs w:val="24"/>
        </w:rPr>
        <w:t>3170</w:t>
      </w:r>
      <w:r w:rsidRPr="00B7796D">
        <w:rPr>
          <w:rFonts w:ascii="Arial" w:hAnsi="Arial" w:cs="Arial"/>
          <w:b/>
          <w:sz w:val="24"/>
          <w:szCs w:val="24"/>
        </w:rPr>
        <w:t xml:space="preserve">] </w:t>
      </w:r>
      <w:r w:rsidRPr="00B7796D">
        <w:rPr>
          <w:rFonts w:ascii="Arial" w:hAnsi="Arial" w:cs="Arial"/>
          <w:sz w:val="24"/>
          <w:szCs w:val="24"/>
        </w:rPr>
        <w:t xml:space="preserve">have been complied with”. </w:t>
      </w:r>
    </w:p>
    <w:p w14:paraId="6D64724A" w14:textId="77777777" w:rsidR="00E6334E" w:rsidRPr="00592A09" w:rsidRDefault="00E6334E" w:rsidP="00E6334E">
      <w:pPr>
        <w:spacing w:line="259" w:lineRule="auto"/>
        <w:rPr>
          <w:rFonts w:ascii="Arial" w:hAnsi="Arial" w:cs="Arial"/>
          <w:sz w:val="24"/>
          <w:szCs w:val="24"/>
        </w:rPr>
      </w:pPr>
      <w:r w:rsidRPr="00592A09">
        <w:rPr>
          <w:rFonts w:ascii="Arial" w:eastAsia="Times New Roman" w:hAnsi="Arial" w:cs="Arial"/>
          <w:sz w:val="24"/>
          <w:szCs w:val="24"/>
        </w:rPr>
        <w:lastRenderedPageBreak/>
        <w:t xml:space="preserve"> </w:t>
      </w:r>
    </w:p>
    <w:p w14:paraId="41816630" w14:textId="77777777" w:rsidR="00E6334E" w:rsidRPr="00592A09" w:rsidRDefault="00E6334E" w:rsidP="00E6334E">
      <w:pPr>
        <w:numPr>
          <w:ilvl w:val="0"/>
          <w:numId w:val="23"/>
        </w:numPr>
        <w:spacing w:after="3" w:line="283" w:lineRule="auto"/>
        <w:ind w:hanging="360"/>
        <w:jc w:val="both"/>
        <w:rPr>
          <w:rFonts w:ascii="Arial" w:hAnsi="Arial" w:cs="Arial"/>
          <w:sz w:val="24"/>
          <w:szCs w:val="24"/>
        </w:rPr>
      </w:pPr>
      <w:r w:rsidRPr="00592A09">
        <w:rPr>
          <w:rFonts w:ascii="Arial" w:hAnsi="Arial" w:cs="Arial"/>
          <w:sz w:val="24"/>
          <w:szCs w:val="24"/>
        </w:rPr>
        <w:t xml:space="preserve">If an authority fails to comply with any of the conditions and requirements of paragraphs 1, 2, 3 and 4 the Minister of State may- </w:t>
      </w:r>
    </w:p>
    <w:p w14:paraId="1C3A0918" w14:textId="77777777" w:rsidR="00E6334E" w:rsidRPr="00592A09" w:rsidRDefault="00E6334E" w:rsidP="00E6334E">
      <w:pPr>
        <w:ind w:left="705"/>
        <w:rPr>
          <w:rFonts w:ascii="Arial" w:hAnsi="Arial" w:cs="Arial"/>
          <w:sz w:val="24"/>
          <w:szCs w:val="24"/>
        </w:rPr>
      </w:pPr>
    </w:p>
    <w:p w14:paraId="797BA665" w14:textId="77777777" w:rsidR="00E6334E" w:rsidRPr="00592A09" w:rsidRDefault="00E6334E" w:rsidP="00E6334E">
      <w:pPr>
        <w:numPr>
          <w:ilvl w:val="0"/>
          <w:numId w:val="24"/>
        </w:numPr>
        <w:spacing w:after="3" w:line="283" w:lineRule="auto"/>
        <w:ind w:hanging="360"/>
        <w:jc w:val="both"/>
        <w:rPr>
          <w:rFonts w:ascii="Arial" w:hAnsi="Arial" w:cs="Arial"/>
          <w:sz w:val="24"/>
          <w:szCs w:val="24"/>
        </w:rPr>
      </w:pPr>
      <w:r w:rsidRPr="00592A09">
        <w:rPr>
          <w:rFonts w:ascii="Arial" w:hAnsi="Arial" w:cs="Arial"/>
          <w:sz w:val="24"/>
          <w:szCs w:val="24"/>
        </w:rPr>
        <w:t xml:space="preserve">reduce, suspend or withhold grant; or </w:t>
      </w:r>
    </w:p>
    <w:p w14:paraId="17AB783D" w14:textId="77777777" w:rsidR="00E6334E" w:rsidRPr="00592A09" w:rsidRDefault="00E6334E" w:rsidP="00E6334E">
      <w:pPr>
        <w:spacing w:line="259" w:lineRule="auto"/>
        <w:ind w:left="360"/>
        <w:rPr>
          <w:rFonts w:ascii="Arial" w:hAnsi="Arial" w:cs="Arial"/>
          <w:sz w:val="24"/>
          <w:szCs w:val="24"/>
        </w:rPr>
      </w:pPr>
      <w:r w:rsidRPr="00592A09">
        <w:rPr>
          <w:rFonts w:ascii="Arial" w:hAnsi="Arial" w:cs="Arial"/>
          <w:sz w:val="24"/>
          <w:szCs w:val="24"/>
        </w:rPr>
        <w:t xml:space="preserve"> </w:t>
      </w:r>
    </w:p>
    <w:p w14:paraId="28308644" w14:textId="77777777" w:rsidR="00E6334E" w:rsidRPr="00592A09" w:rsidRDefault="00E6334E" w:rsidP="00E6334E">
      <w:pPr>
        <w:numPr>
          <w:ilvl w:val="0"/>
          <w:numId w:val="24"/>
        </w:numPr>
        <w:spacing w:after="3" w:line="283" w:lineRule="auto"/>
        <w:ind w:hanging="360"/>
        <w:jc w:val="both"/>
        <w:rPr>
          <w:rFonts w:ascii="Arial" w:hAnsi="Arial" w:cs="Arial"/>
          <w:sz w:val="24"/>
          <w:szCs w:val="24"/>
        </w:rPr>
      </w:pPr>
      <w:r w:rsidRPr="00592A09">
        <w:rPr>
          <w:rFonts w:ascii="Arial" w:hAnsi="Arial" w:cs="Arial"/>
          <w:sz w:val="24"/>
          <w:szCs w:val="24"/>
        </w:rPr>
        <w:t xml:space="preserve">by notification in writing to the authority, require the repayment of the whole or any part of the grant. </w:t>
      </w:r>
    </w:p>
    <w:p w14:paraId="689BAAD4" w14:textId="77777777" w:rsidR="00E6334E" w:rsidRPr="00592A09" w:rsidRDefault="00E6334E" w:rsidP="00E6334E">
      <w:pPr>
        <w:spacing w:line="259" w:lineRule="auto"/>
        <w:rPr>
          <w:rFonts w:ascii="Arial" w:hAnsi="Arial" w:cs="Arial"/>
          <w:sz w:val="24"/>
          <w:szCs w:val="24"/>
        </w:rPr>
      </w:pPr>
      <w:r w:rsidRPr="00592A09">
        <w:rPr>
          <w:rFonts w:ascii="Arial" w:hAnsi="Arial" w:cs="Arial"/>
          <w:sz w:val="24"/>
          <w:szCs w:val="24"/>
        </w:rPr>
        <w:t xml:space="preserve"> </w:t>
      </w:r>
    </w:p>
    <w:p w14:paraId="36F575D6" w14:textId="77777777" w:rsidR="00E6334E" w:rsidRPr="00592A09" w:rsidRDefault="00E6334E" w:rsidP="00E6334E">
      <w:pPr>
        <w:spacing w:after="195"/>
        <w:ind w:left="715"/>
        <w:rPr>
          <w:rFonts w:ascii="Arial" w:hAnsi="Arial" w:cs="Arial"/>
          <w:sz w:val="24"/>
          <w:szCs w:val="24"/>
        </w:rPr>
      </w:pPr>
      <w:r w:rsidRPr="00592A09">
        <w:rPr>
          <w:rFonts w:ascii="Arial" w:hAnsi="Arial" w:cs="Arial"/>
          <w:sz w:val="24"/>
          <w:szCs w:val="24"/>
        </w:rPr>
        <w:t>7. Any sum notified by the Minister of State under paragraph 6(b) shall immediately become repayable to the Minister.</w:t>
      </w:r>
      <w:r w:rsidRPr="00592A09">
        <w:rPr>
          <w:rFonts w:ascii="Arial" w:hAnsi="Arial" w:cs="Arial"/>
          <w:b/>
          <w:sz w:val="24"/>
          <w:szCs w:val="24"/>
        </w:rPr>
        <w:t xml:space="preserve"> </w:t>
      </w:r>
    </w:p>
    <w:p w14:paraId="01B65F06" w14:textId="77777777" w:rsidR="00E6334E" w:rsidRPr="00F22A2B" w:rsidRDefault="00E6334E" w:rsidP="00E6334E">
      <w:pPr>
        <w:spacing w:line="259" w:lineRule="auto"/>
        <w:rPr>
          <w:rFonts w:ascii="Arial" w:hAnsi="Arial" w:cs="Arial"/>
          <w:sz w:val="24"/>
          <w:szCs w:val="24"/>
        </w:rPr>
      </w:pPr>
      <w:r w:rsidRPr="00592A09">
        <w:rPr>
          <w:rFonts w:ascii="Arial" w:hAnsi="Arial" w:cs="Arial"/>
          <w:b/>
          <w:sz w:val="24"/>
          <w:szCs w:val="24"/>
        </w:rPr>
        <w:t xml:space="preserve"> </w:t>
      </w:r>
      <w:r w:rsidRPr="00592A09">
        <w:rPr>
          <w:rFonts w:ascii="Arial" w:hAnsi="Arial" w:cs="Arial"/>
          <w:b/>
          <w:sz w:val="24"/>
          <w:szCs w:val="24"/>
        </w:rPr>
        <w:tab/>
        <w:t xml:space="preserve"> </w:t>
      </w:r>
      <w:r w:rsidRPr="00592A09">
        <w:rPr>
          <w:rFonts w:ascii="Arial" w:hAnsi="Arial" w:cs="Arial"/>
          <w:sz w:val="24"/>
          <w:szCs w:val="24"/>
        </w:rPr>
        <w:br w:type="page"/>
      </w:r>
    </w:p>
    <w:p w14:paraId="4C681935" w14:textId="77777777" w:rsidR="00E6334E" w:rsidRPr="00592A09" w:rsidRDefault="00E6334E" w:rsidP="00E6334E">
      <w:pPr>
        <w:pStyle w:val="Heading2"/>
        <w:rPr>
          <w:rFonts w:ascii="Arial" w:hAnsi="Arial" w:cs="Arial"/>
          <w:sz w:val="24"/>
          <w:szCs w:val="24"/>
        </w:rPr>
      </w:pPr>
      <w:r w:rsidRPr="00592A09">
        <w:rPr>
          <w:rFonts w:ascii="Arial" w:hAnsi="Arial" w:cs="Arial"/>
          <w:sz w:val="24"/>
          <w:szCs w:val="24"/>
        </w:rPr>
        <w:lastRenderedPageBreak/>
        <w:t xml:space="preserve">DISABLED FACILITIES GRANT ALLOCATIONS 2019-20 </w:t>
      </w:r>
    </w:p>
    <w:p w14:paraId="509BF0A7" w14:textId="77777777" w:rsidR="00E6334E" w:rsidRPr="00592A09" w:rsidRDefault="00E6334E" w:rsidP="00E6334E">
      <w:pPr>
        <w:rPr>
          <w:rFonts w:ascii="Arial" w:hAnsi="Arial" w:cs="Arial"/>
          <w:sz w:val="24"/>
          <w:szCs w:val="24"/>
        </w:rPr>
      </w:pPr>
    </w:p>
    <w:tbl>
      <w:tblPr>
        <w:tblW w:w="5235" w:type="dxa"/>
        <w:tblLook w:val="04A0" w:firstRow="1" w:lastRow="0" w:firstColumn="1" w:lastColumn="0" w:noHBand="0" w:noVBand="1"/>
      </w:tblPr>
      <w:tblGrid>
        <w:gridCol w:w="3380"/>
        <w:gridCol w:w="1855"/>
      </w:tblGrid>
      <w:tr w:rsidR="00E6334E" w:rsidRPr="00592A09" w14:paraId="1B659551" w14:textId="77777777" w:rsidTr="00FA2DBD">
        <w:trPr>
          <w:trHeight w:val="600"/>
        </w:trPr>
        <w:tc>
          <w:tcPr>
            <w:tcW w:w="3380" w:type="dxa"/>
            <w:tcBorders>
              <w:top w:val="single" w:sz="8" w:space="0" w:color="auto"/>
              <w:left w:val="single" w:sz="8" w:space="0" w:color="auto"/>
              <w:bottom w:val="single" w:sz="4" w:space="0" w:color="auto"/>
              <w:right w:val="single" w:sz="4" w:space="0" w:color="auto"/>
            </w:tcBorders>
            <w:shd w:val="clear" w:color="000000" w:fill="92D050"/>
            <w:noWrap/>
            <w:vAlign w:val="center"/>
            <w:hideMark/>
          </w:tcPr>
          <w:p w14:paraId="096C24D1" w14:textId="77777777" w:rsidR="00E6334E" w:rsidRPr="00592A09" w:rsidRDefault="00E6334E" w:rsidP="00FA2DBD">
            <w:pPr>
              <w:rPr>
                <w:rFonts w:ascii="Arial" w:eastAsia="Times New Roman" w:hAnsi="Arial" w:cs="Arial"/>
                <w:b/>
                <w:bCs/>
                <w:sz w:val="24"/>
                <w:szCs w:val="24"/>
              </w:rPr>
            </w:pPr>
            <w:r w:rsidRPr="00592A09">
              <w:rPr>
                <w:rFonts w:ascii="Arial" w:eastAsia="Times New Roman" w:hAnsi="Arial" w:cs="Arial"/>
                <w:b/>
                <w:bCs/>
                <w:sz w:val="24"/>
                <w:szCs w:val="24"/>
              </w:rPr>
              <w:t xml:space="preserve">Tier </w:t>
            </w:r>
            <w:r>
              <w:rPr>
                <w:rFonts w:ascii="Arial" w:eastAsia="Times New Roman" w:hAnsi="Arial" w:cs="Arial"/>
                <w:b/>
                <w:bCs/>
                <w:sz w:val="24"/>
                <w:szCs w:val="24"/>
              </w:rPr>
              <w:t xml:space="preserve">1 </w:t>
            </w:r>
            <w:r w:rsidRPr="00592A09">
              <w:rPr>
                <w:rFonts w:ascii="Arial" w:eastAsia="Times New Roman" w:hAnsi="Arial" w:cs="Arial"/>
                <w:b/>
                <w:bCs/>
                <w:sz w:val="24"/>
                <w:szCs w:val="24"/>
              </w:rPr>
              <w:t>Authorities</w:t>
            </w:r>
          </w:p>
        </w:tc>
        <w:tc>
          <w:tcPr>
            <w:tcW w:w="1855" w:type="dxa"/>
            <w:tcBorders>
              <w:top w:val="single" w:sz="8" w:space="0" w:color="auto"/>
              <w:left w:val="nil"/>
              <w:bottom w:val="single" w:sz="4" w:space="0" w:color="auto"/>
              <w:right w:val="single" w:sz="8" w:space="0" w:color="auto"/>
            </w:tcBorders>
            <w:shd w:val="clear" w:color="000000" w:fill="92D050"/>
            <w:vAlign w:val="center"/>
            <w:hideMark/>
          </w:tcPr>
          <w:p w14:paraId="14CD19DB" w14:textId="77777777" w:rsidR="00E6334E" w:rsidRPr="00592A09" w:rsidRDefault="00E6334E" w:rsidP="00FA2DBD">
            <w:pPr>
              <w:jc w:val="center"/>
              <w:rPr>
                <w:rFonts w:ascii="Arial" w:eastAsia="Times New Roman" w:hAnsi="Arial" w:cs="Arial"/>
                <w:b/>
                <w:bCs/>
                <w:sz w:val="24"/>
                <w:szCs w:val="24"/>
              </w:rPr>
            </w:pPr>
            <w:r w:rsidRPr="00592A09">
              <w:rPr>
                <w:rFonts w:ascii="Arial" w:eastAsia="Times New Roman" w:hAnsi="Arial" w:cs="Arial"/>
                <w:b/>
                <w:bCs/>
                <w:sz w:val="24"/>
                <w:szCs w:val="24"/>
              </w:rPr>
              <w:t>2019/20 Allocations</w:t>
            </w:r>
          </w:p>
        </w:tc>
      </w:tr>
      <w:tr w:rsidR="00E6334E" w:rsidRPr="00592A09" w14:paraId="51238900" w14:textId="77777777" w:rsidTr="00FA2DBD">
        <w:trPr>
          <w:trHeight w:val="300"/>
        </w:trPr>
        <w:tc>
          <w:tcPr>
            <w:tcW w:w="33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31E0517" w14:textId="77777777" w:rsidR="00E6334E" w:rsidRPr="00592A09" w:rsidRDefault="00E6334E" w:rsidP="00FA2DBD">
            <w:pPr>
              <w:rPr>
                <w:rFonts w:ascii="Arial" w:eastAsia="Times New Roman" w:hAnsi="Arial" w:cs="Arial"/>
                <w:b/>
                <w:bCs/>
                <w:sz w:val="24"/>
                <w:szCs w:val="24"/>
              </w:rPr>
            </w:pPr>
            <w:r w:rsidRPr="00592A09">
              <w:rPr>
                <w:rFonts w:ascii="Arial" w:eastAsia="Times New Roman" w:hAnsi="Arial" w:cs="Arial"/>
                <w:b/>
                <w:bCs/>
                <w:sz w:val="24"/>
                <w:szCs w:val="24"/>
              </w:rPr>
              <w:t> </w:t>
            </w:r>
          </w:p>
        </w:tc>
        <w:tc>
          <w:tcPr>
            <w:tcW w:w="1855" w:type="dxa"/>
            <w:tcBorders>
              <w:top w:val="nil"/>
              <w:left w:val="single" w:sz="4" w:space="0" w:color="auto"/>
              <w:bottom w:val="single" w:sz="4" w:space="0" w:color="auto"/>
              <w:right w:val="single" w:sz="8" w:space="0" w:color="auto"/>
            </w:tcBorders>
            <w:shd w:val="clear" w:color="auto" w:fill="auto"/>
            <w:vAlign w:val="center"/>
            <w:hideMark/>
          </w:tcPr>
          <w:p w14:paraId="51B613D4" w14:textId="77777777" w:rsidR="00E6334E" w:rsidRPr="00592A09" w:rsidRDefault="00E6334E" w:rsidP="00FA2DBD">
            <w:pPr>
              <w:jc w:val="center"/>
              <w:rPr>
                <w:rFonts w:ascii="Arial" w:eastAsia="Times New Roman" w:hAnsi="Arial" w:cs="Arial"/>
                <w:b/>
                <w:bCs/>
                <w:sz w:val="24"/>
                <w:szCs w:val="24"/>
              </w:rPr>
            </w:pPr>
            <w:r w:rsidRPr="00592A09">
              <w:rPr>
                <w:rFonts w:ascii="Arial" w:eastAsia="Times New Roman" w:hAnsi="Arial" w:cs="Arial"/>
                <w:b/>
                <w:bCs/>
                <w:sz w:val="24"/>
                <w:szCs w:val="24"/>
              </w:rPr>
              <w:t> </w:t>
            </w:r>
          </w:p>
        </w:tc>
      </w:tr>
      <w:tr w:rsidR="00E6334E" w:rsidRPr="00592A09" w14:paraId="4E781965"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00"/>
            <w:noWrap/>
            <w:vAlign w:val="center"/>
            <w:hideMark/>
          </w:tcPr>
          <w:p w14:paraId="5B4BAECC" w14:textId="77777777" w:rsidR="00E6334E" w:rsidRPr="00592A09" w:rsidRDefault="00E6334E" w:rsidP="00FA2DBD">
            <w:pPr>
              <w:rPr>
                <w:rFonts w:ascii="Arial" w:eastAsia="Times New Roman" w:hAnsi="Arial" w:cs="Arial"/>
                <w:b/>
                <w:bCs/>
                <w:sz w:val="24"/>
                <w:szCs w:val="24"/>
              </w:rPr>
            </w:pPr>
            <w:r w:rsidRPr="00592A09">
              <w:rPr>
                <w:rFonts w:ascii="Arial" w:eastAsia="Times New Roman" w:hAnsi="Arial" w:cs="Arial"/>
                <w:b/>
                <w:bCs/>
                <w:sz w:val="24"/>
                <w:szCs w:val="24"/>
              </w:rPr>
              <w:t>Buckinghamshire</w:t>
            </w:r>
          </w:p>
        </w:tc>
        <w:tc>
          <w:tcPr>
            <w:tcW w:w="1855" w:type="dxa"/>
            <w:tcBorders>
              <w:top w:val="nil"/>
              <w:left w:val="single" w:sz="4" w:space="0" w:color="auto"/>
              <w:bottom w:val="single" w:sz="4" w:space="0" w:color="auto"/>
              <w:right w:val="single" w:sz="8" w:space="0" w:color="auto"/>
            </w:tcBorders>
            <w:shd w:val="clear" w:color="000000" w:fill="FFFF00"/>
            <w:noWrap/>
            <w:vAlign w:val="bottom"/>
            <w:hideMark/>
          </w:tcPr>
          <w:p w14:paraId="017DB43C" w14:textId="77777777" w:rsidR="00E6334E" w:rsidRPr="00592A09" w:rsidRDefault="00E6334E" w:rsidP="00FA2DBD">
            <w:pPr>
              <w:jc w:val="right"/>
              <w:rPr>
                <w:rFonts w:ascii="Arial" w:eastAsia="Times New Roman" w:hAnsi="Arial" w:cs="Arial"/>
                <w:b/>
                <w:bCs/>
                <w:sz w:val="24"/>
                <w:szCs w:val="24"/>
              </w:rPr>
            </w:pPr>
            <w:r w:rsidRPr="00592A09">
              <w:rPr>
                <w:rFonts w:ascii="Arial" w:eastAsia="Times New Roman" w:hAnsi="Arial" w:cs="Arial"/>
                <w:b/>
                <w:bCs/>
                <w:sz w:val="24"/>
                <w:szCs w:val="24"/>
              </w:rPr>
              <w:t>£3,583,439</w:t>
            </w:r>
          </w:p>
        </w:tc>
      </w:tr>
      <w:tr w:rsidR="00E6334E" w:rsidRPr="00592A09" w14:paraId="36F35D69"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707308FD"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Aylesbury Vale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082CBA4A"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£968,429</w:t>
            </w:r>
          </w:p>
        </w:tc>
      </w:tr>
      <w:tr w:rsidR="00E6334E" w:rsidRPr="00592A09" w14:paraId="27164C3D"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31534549"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Chiltern</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6295C793"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£702,768</w:t>
            </w:r>
          </w:p>
        </w:tc>
      </w:tr>
      <w:tr w:rsidR="00E6334E" w:rsidRPr="00592A09" w14:paraId="4B904F64"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1D7780FA"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South Bucks</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0C9BAEDF"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£634,507</w:t>
            </w:r>
          </w:p>
        </w:tc>
      </w:tr>
      <w:tr w:rsidR="00E6334E" w:rsidRPr="00592A09" w14:paraId="30C23C54"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7A4299DF"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Wycombe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68160B73"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£1,277,735</w:t>
            </w:r>
          </w:p>
        </w:tc>
      </w:tr>
      <w:tr w:rsidR="00E6334E" w:rsidRPr="00592A09" w14:paraId="244B1E27"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26913E88"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2D189CFB"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r>
      <w:tr w:rsidR="00E6334E" w:rsidRPr="00592A09" w14:paraId="0E933D8A"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00"/>
            <w:noWrap/>
            <w:vAlign w:val="center"/>
            <w:hideMark/>
          </w:tcPr>
          <w:p w14:paraId="70D09741" w14:textId="77777777" w:rsidR="00E6334E" w:rsidRPr="00592A09" w:rsidRDefault="00E6334E" w:rsidP="00FA2DBD">
            <w:pPr>
              <w:rPr>
                <w:rFonts w:ascii="Arial" w:eastAsia="Times New Roman" w:hAnsi="Arial" w:cs="Arial"/>
                <w:b/>
                <w:bCs/>
                <w:sz w:val="24"/>
                <w:szCs w:val="24"/>
              </w:rPr>
            </w:pPr>
            <w:r w:rsidRPr="00592A09">
              <w:rPr>
                <w:rFonts w:ascii="Arial" w:eastAsia="Times New Roman" w:hAnsi="Arial" w:cs="Arial"/>
                <w:b/>
                <w:bCs/>
                <w:sz w:val="24"/>
                <w:szCs w:val="24"/>
              </w:rPr>
              <w:t>Cambridgeshire</w:t>
            </w:r>
          </w:p>
        </w:tc>
        <w:tc>
          <w:tcPr>
            <w:tcW w:w="1855" w:type="dxa"/>
            <w:tcBorders>
              <w:top w:val="nil"/>
              <w:left w:val="single" w:sz="4" w:space="0" w:color="auto"/>
              <w:bottom w:val="single" w:sz="4" w:space="0" w:color="auto"/>
              <w:right w:val="single" w:sz="8" w:space="0" w:color="auto"/>
            </w:tcBorders>
            <w:shd w:val="clear" w:color="000000" w:fill="FFFF00"/>
            <w:noWrap/>
            <w:vAlign w:val="bottom"/>
            <w:hideMark/>
          </w:tcPr>
          <w:p w14:paraId="0D4797B2" w14:textId="77777777" w:rsidR="00E6334E" w:rsidRPr="00592A09" w:rsidRDefault="00E6334E" w:rsidP="00FA2DBD">
            <w:pPr>
              <w:jc w:val="right"/>
              <w:rPr>
                <w:rFonts w:ascii="Arial" w:eastAsia="Times New Roman" w:hAnsi="Arial" w:cs="Arial"/>
                <w:b/>
                <w:bCs/>
                <w:sz w:val="24"/>
                <w:szCs w:val="24"/>
              </w:rPr>
            </w:pPr>
            <w:r w:rsidRPr="00592A09">
              <w:rPr>
                <w:rFonts w:ascii="Arial" w:eastAsia="Times New Roman" w:hAnsi="Arial" w:cs="Arial"/>
                <w:b/>
                <w:bCs/>
                <w:sz w:val="24"/>
                <w:szCs w:val="24"/>
              </w:rPr>
              <w:t>£4,467,928</w:t>
            </w:r>
          </w:p>
        </w:tc>
      </w:tr>
      <w:tr w:rsidR="00E6334E" w:rsidRPr="00592A09" w14:paraId="7D7789CA"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41ACA19D"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Cambridge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16C0CCA5"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£746,881</w:t>
            </w:r>
          </w:p>
        </w:tc>
      </w:tr>
      <w:tr w:rsidR="00E6334E" w:rsidRPr="00592A09" w14:paraId="048FF3A7"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6DEDFEE5"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East Cambridgeshire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5E58826A"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£608,184</w:t>
            </w:r>
          </w:p>
        </w:tc>
      </w:tr>
      <w:tr w:rsidR="00E6334E" w:rsidRPr="00592A09" w14:paraId="26124C0A"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21830AA9"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Fenland</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3B3CC9B1"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£1,070,614</w:t>
            </w:r>
          </w:p>
        </w:tc>
      </w:tr>
      <w:tr w:rsidR="00E6334E" w:rsidRPr="00592A09" w14:paraId="2F5C6161"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26FBF313"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Huntingdonshire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2AA8F8C5"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£1,315,029</w:t>
            </w:r>
          </w:p>
        </w:tc>
      </w:tr>
      <w:tr w:rsidR="00E6334E" w:rsidRPr="00592A09" w14:paraId="0158B506"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0610887B"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South Cambridgeshire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435079AD"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£727,221</w:t>
            </w:r>
          </w:p>
        </w:tc>
      </w:tr>
      <w:tr w:rsidR="00E6334E" w:rsidRPr="00592A09" w14:paraId="7C128F74"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43254C1F"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08E609CC"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r>
      <w:tr w:rsidR="00E6334E" w:rsidRPr="00592A09" w14:paraId="56D45DA7"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00"/>
            <w:noWrap/>
            <w:vAlign w:val="center"/>
            <w:hideMark/>
          </w:tcPr>
          <w:p w14:paraId="6F1645C1" w14:textId="77777777" w:rsidR="00E6334E" w:rsidRPr="00592A09" w:rsidRDefault="00E6334E" w:rsidP="00FA2DBD">
            <w:pPr>
              <w:rPr>
                <w:rFonts w:ascii="Arial" w:eastAsia="Times New Roman" w:hAnsi="Arial" w:cs="Arial"/>
                <w:b/>
                <w:bCs/>
                <w:sz w:val="24"/>
                <w:szCs w:val="24"/>
              </w:rPr>
            </w:pPr>
            <w:r w:rsidRPr="00592A09">
              <w:rPr>
                <w:rFonts w:ascii="Arial" w:eastAsia="Times New Roman" w:hAnsi="Arial" w:cs="Arial"/>
                <w:b/>
                <w:bCs/>
                <w:sz w:val="24"/>
                <w:szCs w:val="24"/>
              </w:rPr>
              <w:t>Cumbria</w:t>
            </w:r>
          </w:p>
        </w:tc>
        <w:tc>
          <w:tcPr>
            <w:tcW w:w="1855" w:type="dxa"/>
            <w:tcBorders>
              <w:top w:val="nil"/>
              <w:left w:val="single" w:sz="4" w:space="0" w:color="auto"/>
              <w:bottom w:val="single" w:sz="4" w:space="0" w:color="auto"/>
              <w:right w:val="single" w:sz="8" w:space="0" w:color="auto"/>
            </w:tcBorders>
            <w:shd w:val="clear" w:color="000000" w:fill="FFFF00"/>
            <w:noWrap/>
            <w:vAlign w:val="bottom"/>
            <w:hideMark/>
          </w:tcPr>
          <w:p w14:paraId="447EFD9E" w14:textId="77777777" w:rsidR="00E6334E" w:rsidRPr="00592A09" w:rsidRDefault="00E6334E" w:rsidP="00FA2DBD">
            <w:pPr>
              <w:jc w:val="right"/>
              <w:rPr>
                <w:rFonts w:ascii="Arial" w:eastAsia="Times New Roman" w:hAnsi="Arial" w:cs="Arial"/>
                <w:b/>
                <w:bCs/>
                <w:sz w:val="24"/>
                <w:szCs w:val="24"/>
              </w:rPr>
            </w:pPr>
            <w:r w:rsidRPr="00592A09">
              <w:rPr>
                <w:rFonts w:ascii="Arial" w:eastAsia="Times New Roman" w:hAnsi="Arial" w:cs="Arial"/>
                <w:b/>
                <w:bCs/>
                <w:sz w:val="24"/>
                <w:szCs w:val="24"/>
              </w:rPr>
              <w:t>£6,284,315</w:t>
            </w:r>
          </w:p>
        </w:tc>
      </w:tr>
      <w:tr w:rsidR="00E6334E" w:rsidRPr="00592A09" w14:paraId="2C5C6282"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2C19C5E8" w14:textId="77777777" w:rsidR="00E6334E" w:rsidRPr="00592A09" w:rsidRDefault="00E6334E" w:rsidP="00FA2DBD">
            <w:pPr>
              <w:rPr>
                <w:rFonts w:ascii="Arial" w:eastAsia="Times New Roman" w:hAnsi="Arial" w:cs="Arial"/>
                <w:sz w:val="24"/>
                <w:szCs w:val="24"/>
              </w:rPr>
            </w:pPr>
            <w:proofErr w:type="spellStart"/>
            <w:r w:rsidRPr="00592A09">
              <w:rPr>
                <w:rFonts w:ascii="Arial" w:eastAsia="Times New Roman" w:hAnsi="Arial" w:cs="Arial"/>
                <w:sz w:val="24"/>
                <w:szCs w:val="24"/>
              </w:rPr>
              <w:t>Allerdale</w:t>
            </w:r>
            <w:proofErr w:type="spellEnd"/>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73CA20E2"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£1,214,265</w:t>
            </w:r>
          </w:p>
        </w:tc>
      </w:tr>
      <w:tr w:rsidR="00E6334E" w:rsidRPr="00592A09" w14:paraId="715A680B"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6F3BD7FC"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Barrow-in-Furness</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65D9D8AE"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£1,242,491</w:t>
            </w:r>
          </w:p>
        </w:tc>
      </w:tr>
      <w:tr w:rsidR="00E6334E" w:rsidRPr="00592A09" w14:paraId="158CA4B5"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34567039"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Carlisle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731C08DB"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£1,899,764</w:t>
            </w:r>
          </w:p>
        </w:tc>
      </w:tr>
      <w:tr w:rsidR="00E6334E" w:rsidRPr="00592A09" w14:paraId="308EFF37"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4F978400"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Copeland</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02AFE273"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£714,771</w:t>
            </w:r>
          </w:p>
        </w:tc>
      </w:tr>
      <w:tr w:rsidR="00E6334E" w:rsidRPr="00592A09" w14:paraId="7E46AF24"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78E1A59D"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Eden</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039B7791"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£477,740</w:t>
            </w:r>
          </w:p>
        </w:tc>
      </w:tr>
      <w:tr w:rsidR="00E6334E" w:rsidRPr="00592A09" w14:paraId="48B8D166"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78BA047E"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South Lakeland</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134B3EE7"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£735,284</w:t>
            </w:r>
          </w:p>
        </w:tc>
      </w:tr>
      <w:tr w:rsidR="00E6334E" w:rsidRPr="00592A09" w14:paraId="6676486D"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754619B5"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1D5524ED"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r>
      <w:tr w:rsidR="00E6334E" w:rsidRPr="00592A09" w14:paraId="652B64F4"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00"/>
            <w:noWrap/>
            <w:vAlign w:val="center"/>
            <w:hideMark/>
          </w:tcPr>
          <w:p w14:paraId="62C55D81" w14:textId="77777777" w:rsidR="00E6334E" w:rsidRPr="00592A09" w:rsidRDefault="00E6334E" w:rsidP="00FA2DBD">
            <w:pPr>
              <w:rPr>
                <w:rFonts w:ascii="Arial" w:eastAsia="Times New Roman" w:hAnsi="Arial" w:cs="Arial"/>
                <w:b/>
                <w:bCs/>
                <w:sz w:val="24"/>
                <w:szCs w:val="24"/>
              </w:rPr>
            </w:pPr>
            <w:r w:rsidRPr="00592A09">
              <w:rPr>
                <w:rFonts w:ascii="Arial" w:eastAsia="Times New Roman" w:hAnsi="Arial" w:cs="Arial"/>
                <w:b/>
                <w:bCs/>
                <w:sz w:val="24"/>
                <w:szCs w:val="24"/>
              </w:rPr>
              <w:t>Derbyshire</w:t>
            </w:r>
          </w:p>
        </w:tc>
        <w:tc>
          <w:tcPr>
            <w:tcW w:w="1855" w:type="dxa"/>
            <w:tcBorders>
              <w:top w:val="nil"/>
              <w:left w:val="single" w:sz="4" w:space="0" w:color="auto"/>
              <w:bottom w:val="single" w:sz="4" w:space="0" w:color="auto"/>
              <w:right w:val="single" w:sz="8" w:space="0" w:color="auto"/>
            </w:tcBorders>
            <w:shd w:val="clear" w:color="000000" w:fill="FFFF00"/>
            <w:noWrap/>
            <w:vAlign w:val="bottom"/>
            <w:hideMark/>
          </w:tcPr>
          <w:p w14:paraId="48A10AE2" w14:textId="77777777" w:rsidR="00E6334E" w:rsidRPr="00592A09" w:rsidRDefault="00E6334E" w:rsidP="00FA2DBD">
            <w:pPr>
              <w:jc w:val="right"/>
              <w:rPr>
                <w:rFonts w:ascii="Arial" w:eastAsia="Times New Roman" w:hAnsi="Arial" w:cs="Arial"/>
                <w:b/>
                <w:bCs/>
                <w:sz w:val="24"/>
                <w:szCs w:val="24"/>
              </w:rPr>
            </w:pPr>
            <w:r w:rsidRPr="00592A09">
              <w:rPr>
                <w:rFonts w:ascii="Arial" w:eastAsia="Times New Roman" w:hAnsi="Arial" w:cs="Arial"/>
                <w:b/>
                <w:bCs/>
                <w:sz w:val="24"/>
                <w:szCs w:val="24"/>
              </w:rPr>
              <w:t>£6,960,719</w:t>
            </w:r>
          </w:p>
        </w:tc>
      </w:tr>
      <w:tr w:rsidR="00E6334E" w:rsidRPr="00592A09" w14:paraId="00BF531E"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4CCCD136"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Amber Valley</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6882E606"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£1,281,883</w:t>
            </w:r>
          </w:p>
        </w:tc>
      </w:tr>
      <w:tr w:rsidR="00E6334E" w:rsidRPr="00592A09" w14:paraId="394202F3"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46E45EB2"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Bolsover</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4211A05E"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£999,472</w:t>
            </w:r>
          </w:p>
        </w:tc>
      </w:tr>
      <w:tr w:rsidR="00E6334E" w:rsidRPr="00592A09" w14:paraId="5C9DB042"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34780516"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Chesterfield</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7B67EA8A"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£1,208,957</w:t>
            </w:r>
          </w:p>
        </w:tc>
      </w:tr>
      <w:tr w:rsidR="00E6334E" w:rsidRPr="00592A09" w14:paraId="0F2760DD"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287FC532"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Derbyshire Dales</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48BCD43F"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£530,326</w:t>
            </w:r>
          </w:p>
        </w:tc>
      </w:tr>
      <w:tr w:rsidR="00E6334E" w:rsidRPr="00592A09" w14:paraId="10E4E661"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74BBA7F1"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Erewash</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5E26C874"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£936,182</w:t>
            </w:r>
          </w:p>
        </w:tc>
      </w:tr>
      <w:tr w:rsidR="00E6334E" w:rsidRPr="00592A09" w14:paraId="122CCDFE"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3866E1B8"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High Peak</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5DEE1873"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£489,109</w:t>
            </w:r>
          </w:p>
        </w:tc>
      </w:tr>
      <w:tr w:rsidR="00E6334E" w:rsidRPr="00592A09" w14:paraId="236840B4"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5BE7576C"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North East Derbyshire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5511B562"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£722,417</w:t>
            </w:r>
          </w:p>
        </w:tc>
      </w:tr>
      <w:tr w:rsidR="00E6334E" w:rsidRPr="00592A09" w14:paraId="7BC13D85"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7186F388"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South Derbyshire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6139A6CF"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£792,375</w:t>
            </w:r>
          </w:p>
        </w:tc>
      </w:tr>
      <w:tr w:rsidR="00E6334E" w:rsidRPr="00592A09" w14:paraId="18FB9926"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3F620DDA"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2FBA4BD3"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r>
      <w:tr w:rsidR="00E6334E" w:rsidRPr="00592A09" w14:paraId="67915EF0"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00"/>
            <w:noWrap/>
            <w:vAlign w:val="center"/>
            <w:hideMark/>
          </w:tcPr>
          <w:p w14:paraId="072F02D3" w14:textId="77777777" w:rsidR="00E6334E" w:rsidRPr="00592A09" w:rsidRDefault="00E6334E" w:rsidP="00FA2DBD">
            <w:pPr>
              <w:rPr>
                <w:rFonts w:ascii="Arial" w:eastAsia="Times New Roman" w:hAnsi="Arial" w:cs="Arial"/>
                <w:b/>
                <w:bCs/>
                <w:sz w:val="24"/>
                <w:szCs w:val="24"/>
              </w:rPr>
            </w:pPr>
            <w:r w:rsidRPr="00592A09">
              <w:rPr>
                <w:rFonts w:ascii="Arial" w:eastAsia="Times New Roman" w:hAnsi="Arial" w:cs="Arial"/>
                <w:b/>
                <w:bCs/>
                <w:sz w:val="24"/>
                <w:szCs w:val="24"/>
              </w:rPr>
              <w:t>Devon</w:t>
            </w:r>
          </w:p>
        </w:tc>
        <w:tc>
          <w:tcPr>
            <w:tcW w:w="1855" w:type="dxa"/>
            <w:tcBorders>
              <w:top w:val="nil"/>
              <w:left w:val="single" w:sz="4" w:space="0" w:color="auto"/>
              <w:bottom w:val="single" w:sz="4" w:space="0" w:color="auto"/>
              <w:right w:val="single" w:sz="8" w:space="0" w:color="auto"/>
            </w:tcBorders>
            <w:shd w:val="clear" w:color="000000" w:fill="FFFF00"/>
            <w:noWrap/>
            <w:vAlign w:val="bottom"/>
            <w:hideMark/>
          </w:tcPr>
          <w:p w14:paraId="318C1F16" w14:textId="77777777" w:rsidR="00E6334E" w:rsidRPr="00592A09" w:rsidRDefault="00E6334E" w:rsidP="00FA2DBD">
            <w:pPr>
              <w:jc w:val="right"/>
              <w:rPr>
                <w:rFonts w:ascii="Arial" w:eastAsia="Times New Roman" w:hAnsi="Arial" w:cs="Arial"/>
                <w:b/>
                <w:bCs/>
                <w:sz w:val="24"/>
                <w:szCs w:val="24"/>
              </w:rPr>
            </w:pPr>
            <w:r w:rsidRPr="00592A09">
              <w:rPr>
                <w:rFonts w:ascii="Arial" w:eastAsia="Times New Roman" w:hAnsi="Arial" w:cs="Arial"/>
                <w:b/>
                <w:bCs/>
                <w:sz w:val="24"/>
                <w:szCs w:val="24"/>
              </w:rPr>
              <w:t>£7,266,863</w:t>
            </w:r>
          </w:p>
        </w:tc>
      </w:tr>
      <w:tr w:rsidR="00E6334E" w:rsidRPr="00592A09" w14:paraId="262054FF"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4EF4161F"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East Devon</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0501838C"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£1,349,522</w:t>
            </w:r>
          </w:p>
        </w:tc>
      </w:tr>
      <w:tr w:rsidR="00E6334E" w:rsidRPr="00592A09" w14:paraId="2A2940A9"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41698AE3"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Exeter</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0901EE8D"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£858,523</w:t>
            </w:r>
          </w:p>
        </w:tc>
      </w:tr>
      <w:tr w:rsidR="00E6334E" w:rsidRPr="00592A09" w14:paraId="26EE8DED"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0BA25808"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Mid Devon</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6E17ED11"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£720,795</w:t>
            </w:r>
          </w:p>
        </w:tc>
      </w:tr>
      <w:tr w:rsidR="00E6334E" w:rsidRPr="00592A09" w14:paraId="393C02D0"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28C7948A"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North Devon</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0B9A4B00"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£979,268</w:t>
            </w:r>
          </w:p>
        </w:tc>
      </w:tr>
      <w:tr w:rsidR="00E6334E" w:rsidRPr="00592A09" w14:paraId="2B529430"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4E44A7CC"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South Hams</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3AE62CD4"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£775,187</w:t>
            </w:r>
          </w:p>
        </w:tc>
      </w:tr>
      <w:tr w:rsidR="00E6334E" w:rsidRPr="00592A09" w14:paraId="78BE77D4"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1A0BC0BE"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Teignbridge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4FEE018E"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£1,328,793</w:t>
            </w:r>
          </w:p>
        </w:tc>
      </w:tr>
      <w:tr w:rsidR="00E6334E" w:rsidRPr="00592A09" w14:paraId="324C09A1"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3E07F8A7"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lastRenderedPageBreak/>
              <w:t>Torridge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52DAE33A"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£746,953</w:t>
            </w:r>
          </w:p>
        </w:tc>
      </w:tr>
      <w:tr w:rsidR="00E6334E" w:rsidRPr="00592A09" w14:paraId="05E6920A"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2A1A2BFF"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West Devon</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4916AC8E"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£507,822</w:t>
            </w:r>
          </w:p>
        </w:tc>
      </w:tr>
      <w:tr w:rsidR="00E6334E" w:rsidRPr="00592A09" w14:paraId="0632D7FD"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797D43ED"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55A3C113"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r>
      <w:tr w:rsidR="00E6334E" w:rsidRPr="00592A09" w14:paraId="33DC309E"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00"/>
            <w:noWrap/>
            <w:vAlign w:val="center"/>
            <w:hideMark/>
          </w:tcPr>
          <w:p w14:paraId="6794AF78" w14:textId="77777777" w:rsidR="00E6334E" w:rsidRPr="00592A09" w:rsidRDefault="00E6334E" w:rsidP="00FA2DBD">
            <w:pPr>
              <w:rPr>
                <w:rFonts w:ascii="Arial" w:eastAsia="Times New Roman" w:hAnsi="Arial" w:cs="Arial"/>
                <w:b/>
                <w:bCs/>
                <w:sz w:val="24"/>
                <w:szCs w:val="24"/>
              </w:rPr>
            </w:pPr>
            <w:r w:rsidRPr="00592A09">
              <w:rPr>
                <w:rFonts w:ascii="Arial" w:eastAsia="Times New Roman" w:hAnsi="Arial" w:cs="Arial"/>
                <w:b/>
                <w:bCs/>
                <w:sz w:val="24"/>
                <w:szCs w:val="24"/>
              </w:rPr>
              <w:t>Dorset</w:t>
            </w:r>
          </w:p>
        </w:tc>
        <w:tc>
          <w:tcPr>
            <w:tcW w:w="1855" w:type="dxa"/>
            <w:tcBorders>
              <w:top w:val="nil"/>
              <w:left w:val="single" w:sz="4" w:space="0" w:color="auto"/>
              <w:bottom w:val="single" w:sz="4" w:space="0" w:color="auto"/>
              <w:right w:val="single" w:sz="8" w:space="0" w:color="auto"/>
            </w:tcBorders>
            <w:shd w:val="clear" w:color="000000" w:fill="FFFF00"/>
            <w:noWrap/>
            <w:vAlign w:val="bottom"/>
            <w:hideMark/>
          </w:tcPr>
          <w:p w14:paraId="4E1C6F07" w14:textId="77777777" w:rsidR="00E6334E" w:rsidRPr="00592A09" w:rsidRDefault="00E6334E" w:rsidP="00FA2DBD">
            <w:pPr>
              <w:jc w:val="right"/>
              <w:rPr>
                <w:rFonts w:ascii="Arial" w:eastAsia="Times New Roman" w:hAnsi="Arial" w:cs="Arial"/>
                <w:b/>
                <w:bCs/>
                <w:sz w:val="24"/>
                <w:szCs w:val="24"/>
              </w:rPr>
            </w:pPr>
            <w:r w:rsidRPr="00592A09">
              <w:rPr>
                <w:rFonts w:ascii="Arial" w:eastAsia="Times New Roman" w:hAnsi="Arial" w:cs="Arial"/>
                <w:b/>
                <w:bCs/>
                <w:sz w:val="24"/>
                <w:szCs w:val="24"/>
              </w:rPr>
              <w:t>£4,235,709</w:t>
            </w:r>
          </w:p>
        </w:tc>
      </w:tr>
      <w:tr w:rsidR="00E6334E" w:rsidRPr="00592A09" w14:paraId="483442CA"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2141E568"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Christchurch</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780A8F9C"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£576,044</w:t>
            </w:r>
          </w:p>
        </w:tc>
      </w:tr>
      <w:tr w:rsidR="00E6334E" w:rsidRPr="00592A09" w14:paraId="40A8DAA3"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17F3279C"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East Dorset</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6643588C"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£826,145</w:t>
            </w:r>
          </w:p>
        </w:tc>
      </w:tr>
      <w:tr w:rsidR="00E6334E" w:rsidRPr="00592A09" w14:paraId="7A6058CF"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28D868A5"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North Dorset</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11335C15"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£471,750</w:t>
            </w:r>
          </w:p>
        </w:tc>
      </w:tr>
      <w:tr w:rsidR="00E6334E" w:rsidRPr="00592A09" w14:paraId="0CB5F254"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5D3BEC77"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Purbeck</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5EEB8764"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£433,965</w:t>
            </w:r>
          </w:p>
        </w:tc>
      </w:tr>
      <w:tr w:rsidR="00E6334E" w:rsidRPr="00592A09" w14:paraId="3B58F7E0"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3B1E42AE"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West Dorset</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12F0CF9A"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£992,920</w:t>
            </w:r>
          </w:p>
        </w:tc>
      </w:tr>
      <w:tr w:rsidR="00E6334E" w:rsidRPr="00592A09" w14:paraId="096FD8D2"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5F2A174D"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Weymouth and Portland</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6CCCD763"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£934,884</w:t>
            </w:r>
          </w:p>
        </w:tc>
      </w:tr>
      <w:tr w:rsidR="00E6334E" w:rsidRPr="00592A09" w14:paraId="70E28B52"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22DD9A7A"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2A7BF7EA"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r>
      <w:tr w:rsidR="00E6334E" w:rsidRPr="00592A09" w14:paraId="6A80190F"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00"/>
            <w:noWrap/>
            <w:vAlign w:val="center"/>
            <w:hideMark/>
          </w:tcPr>
          <w:p w14:paraId="3E07B549" w14:textId="77777777" w:rsidR="00E6334E" w:rsidRPr="00592A09" w:rsidRDefault="00E6334E" w:rsidP="00FA2DBD">
            <w:pPr>
              <w:rPr>
                <w:rFonts w:ascii="Arial" w:eastAsia="Times New Roman" w:hAnsi="Arial" w:cs="Arial"/>
                <w:b/>
                <w:bCs/>
                <w:sz w:val="24"/>
                <w:szCs w:val="24"/>
              </w:rPr>
            </w:pPr>
            <w:r w:rsidRPr="00592A09">
              <w:rPr>
                <w:rFonts w:ascii="Arial" w:eastAsia="Times New Roman" w:hAnsi="Arial" w:cs="Arial"/>
                <w:b/>
                <w:bCs/>
                <w:sz w:val="24"/>
                <w:szCs w:val="24"/>
              </w:rPr>
              <w:t>East Sussex</w:t>
            </w:r>
          </w:p>
        </w:tc>
        <w:tc>
          <w:tcPr>
            <w:tcW w:w="1855" w:type="dxa"/>
            <w:tcBorders>
              <w:top w:val="nil"/>
              <w:left w:val="single" w:sz="4" w:space="0" w:color="auto"/>
              <w:bottom w:val="single" w:sz="4" w:space="0" w:color="auto"/>
              <w:right w:val="single" w:sz="8" w:space="0" w:color="auto"/>
            </w:tcBorders>
            <w:shd w:val="clear" w:color="000000" w:fill="FFFF00"/>
            <w:noWrap/>
            <w:vAlign w:val="bottom"/>
            <w:hideMark/>
          </w:tcPr>
          <w:p w14:paraId="48C28BF5" w14:textId="77777777" w:rsidR="00E6334E" w:rsidRPr="00592A09" w:rsidRDefault="00E6334E" w:rsidP="00FA2DBD">
            <w:pPr>
              <w:jc w:val="right"/>
              <w:rPr>
                <w:rFonts w:ascii="Arial" w:eastAsia="Times New Roman" w:hAnsi="Arial" w:cs="Arial"/>
                <w:b/>
                <w:bCs/>
                <w:sz w:val="24"/>
                <w:szCs w:val="24"/>
              </w:rPr>
            </w:pPr>
            <w:r w:rsidRPr="00592A09">
              <w:rPr>
                <w:rFonts w:ascii="Arial" w:eastAsia="Times New Roman" w:hAnsi="Arial" w:cs="Arial"/>
                <w:b/>
                <w:bCs/>
                <w:sz w:val="24"/>
                <w:szCs w:val="24"/>
              </w:rPr>
              <w:t>£7,159,553</w:t>
            </w:r>
          </w:p>
        </w:tc>
      </w:tr>
      <w:tr w:rsidR="00E6334E" w:rsidRPr="00592A09" w14:paraId="3BC0D3C2"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4F4E333C"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Eastbourne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06105606"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£1,546,926</w:t>
            </w:r>
          </w:p>
        </w:tc>
      </w:tr>
      <w:tr w:rsidR="00E6334E" w:rsidRPr="00592A09" w14:paraId="1D64676A"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6F88A06D"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Hastings</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677F6577"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£1,812,584</w:t>
            </w:r>
          </w:p>
        </w:tc>
      </w:tr>
      <w:tr w:rsidR="00E6334E" w:rsidRPr="00592A09" w14:paraId="1E3DDFD3"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2FE0178A"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Lewes</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42F3CE4B"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£1,080,405</w:t>
            </w:r>
          </w:p>
        </w:tc>
      </w:tr>
      <w:tr w:rsidR="00E6334E" w:rsidRPr="00592A09" w14:paraId="77FA9923"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46C06D8E"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Rother</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5F37BA80"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£1,625,876</w:t>
            </w:r>
          </w:p>
        </w:tc>
      </w:tr>
      <w:tr w:rsidR="00E6334E" w:rsidRPr="00592A09" w14:paraId="0B9BF3CD"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63D1CF58"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Wealden</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030C5816"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£1,093,762</w:t>
            </w:r>
          </w:p>
        </w:tc>
      </w:tr>
      <w:tr w:rsidR="00E6334E" w:rsidRPr="00592A09" w14:paraId="634D935E"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78E4AE9A"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780B4471"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r>
      <w:tr w:rsidR="00E6334E" w:rsidRPr="00592A09" w14:paraId="3BE332C6"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00"/>
            <w:noWrap/>
            <w:vAlign w:val="center"/>
            <w:hideMark/>
          </w:tcPr>
          <w:p w14:paraId="321B61C7" w14:textId="77777777" w:rsidR="00E6334E" w:rsidRPr="00592A09" w:rsidRDefault="00E6334E" w:rsidP="00FA2DBD">
            <w:pPr>
              <w:rPr>
                <w:rFonts w:ascii="Arial" w:eastAsia="Times New Roman" w:hAnsi="Arial" w:cs="Arial"/>
                <w:b/>
                <w:bCs/>
                <w:sz w:val="24"/>
                <w:szCs w:val="24"/>
              </w:rPr>
            </w:pPr>
            <w:r w:rsidRPr="00592A09">
              <w:rPr>
                <w:rFonts w:ascii="Arial" w:eastAsia="Times New Roman" w:hAnsi="Arial" w:cs="Arial"/>
                <w:b/>
                <w:bCs/>
                <w:sz w:val="24"/>
                <w:szCs w:val="24"/>
              </w:rPr>
              <w:t>Essex</w:t>
            </w:r>
          </w:p>
        </w:tc>
        <w:tc>
          <w:tcPr>
            <w:tcW w:w="1855" w:type="dxa"/>
            <w:tcBorders>
              <w:top w:val="nil"/>
              <w:left w:val="single" w:sz="4" w:space="0" w:color="auto"/>
              <w:bottom w:val="single" w:sz="4" w:space="0" w:color="auto"/>
              <w:right w:val="single" w:sz="8" w:space="0" w:color="auto"/>
            </w:tcBorders>
            <w:shd w:val="clear" w:color="000000" w:fill="FFFF00"/>
            <w:noWrap/>
            <w:vAlign w:val="bottom"/>
            <w:hideMark/>
          </w:tcPr>
          <w:p w14:paraId="5F82E6F5" w14:textId="77777777" w:rsidR="00E6334E" w:rsidRPr="00592A09" w:rsidRDefault="00E6334E" w:rsidP="00FA2DBD">
            <w:pPr>
              <w:jc w:val="right"/>
              <w:rPr>
                <w:rFonts w:ascii="Arial" w:eastAsia="Times New Roman" w:hAnsi="Arial" w:cs="Arial"/>
                <w:b/>
                <w:bCs/>
                <w:sz w:val="24"/>
                <w:szCs w:val="24"/>
              </w:rPr>
            </w:pPr>
            <w:r w:rsidRPr="00592A09">
              <w:rPr>
                <w:rFonts w:ascii="Arial" w:eastAsia="Times New Roman" w:hAnsi="Arial" w:cs="Arial"/>
                <w:b/>
                <w:bCs/>
                <w:sz w:val="24"/>
                <w:szCs w:val="24"/>
              </w:rPr>
              <w:t>£10,474,954</w:t>
            </w:r>
          </w:p>
        </w:tc>
      </w:tr>
      <w:tr w:rsidR="00E6334E" w:rsidRPr="00592A09" w14:paraId="6B08EBC1"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161FB3BE"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Basildon</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593F4362"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£1,267,929</w:t>
            </w:r>
          </w:p>
        </w:tc>
      </w:tr>
      <w:tr w:rsidR="00E6334E" w:rsidRPr="00592A09" w14:paraId="17DB144C"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50492D32"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Braintree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2257A82A"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£931,069</w:t>
            </w:r>
          </w:p>
        </w:tc>
      </w:tr>
      <w:tr w:rsidR="00E6334E" w:rsidRPr="00592A09" w14:paraId="1C9FF1FA"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4AA6748F"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Brentwood</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6ED280B1"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£370,282</w:t>
            </w:r>
          </w:p>
        </w:tc>
      </w:tr>
      <w:tr w:rsidR="00E6334E" w:rsidRPr="00592A09" w14:paraId="394DB674"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3F12B80C"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Castle Point</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4C2B6EFD"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£732,741</w:t>
            </w:r>
          </w:p>
        </w:tc>
      </w:tr>
      <w:tr w:rsidR="00E6334E" w:rsidRPr="00592A09" w14:paraId="35F21381"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755D521C"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Chelmsford</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1823F170"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£970,881</w:t>
            </w:r>
          </w:p>
        </w:tc>
      </w:tr>
      <w:tr w:rsidR="00E6334E" w:rsidRPr="00592A09" w14:paraId="47D17567"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22E31016"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Colchester</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7BECD5C2"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£1,279,778</w:t>
            </w:r>
          </w:p>
        </w:tc>
      </w:tr>
      <w:tr w:rsidR="00E6334E" w:rsidRPr="00592A09" w14:paraId="08767672"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4991C90F"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Epping Forest</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78DB19B7"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£855,956</w:t>
            </w:r>
          </w:p>
        </w:tc>
      </w:tr>
      <w:tr w:rsidR="00E6334E" w:rsidRPr="00592A09" w14:paraId="2C9AE77F"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43AABBB8"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Harlow</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07F0668D"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£798,153</w:t>
            </w:r>
          </w:p>
        </w:tc>
      </w:tr>
      <w:tr w:rsidR="00E6334E" w:rsidRPr="00592A09" w14:paraId="46EC8E13"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4DAFB66C"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Maldon</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68F62B6B"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£539,488</w:t>
            </w:r>
          </w:p>
        </w:tc>
      </w:tr>
      <w:tr w:rsidR="00E6334E" w:rsidRPr="00592A09" w14:paraId="0F53A5C4"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7C133F72"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Rochford</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097602BC"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£475,968</w:t>
            </w:r>
          </w:p>
        </w:tc>
      </w:tr>
      <w:tr w:rsidR="00E6334E" w:rsidRPr="00592A09" w14:paraId="08D60CEA"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170AFDEA"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Tendring</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1BBBA5D8"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£2,045,092</w:t>
            </w:r>
          </w:p>
        </w:tc>
      </w:tr>
      <w:tr w:rsidR="00E6334E" w:rsidRPr="00592A09" w14:paraId="30C4054C"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16BA1E63"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Uttlesford</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7D2C8A56"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£207,619</w:t>
            </w:r>
          </w:p>
        </w:tc>
      </w:tr>
      <w:tr w:rsidR="00E6334E" w:rsidRPr="00592A09" w14:paraId="2AE63050"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6B0BF86B"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45460979"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r>
      <w:tr w:rsidR="00E6334E" w:rsidRPr="00592A09" w14:paraId="31DAF2FA"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00"/>
            <w:noWrap/>
            <w:vAlign w:val="center"/>
            <w:hideMark/>
          </w:tcPr>
          <w:p w14:paraId="5BD8403B" w14:textId="77777777" w:rsidR="00E6334E" w:rsidRPr="00592A09" w:rsidRDefault="00E6334E" w:rsidP="00FA2DBD">
            <w:pPr>
              <w:rPr>
                <w:rFonts w:ascii="Arial" w:eastAsia="Times New Roman" w:hAnsi="Arial" w:cs="Arial"/>
                <w:b/>
                <w:bCs/>
                <w:sz w:val="24"/>
                <w:szCs w:val="24"/>
              </w:rPr>
            </w:pPr>
            <w:r w:rsidRPr="00592A09">
              <w:rPr>
                <w:rFonts w:ascii="Arial" w:eastAsia="Times New Roman" w:hAnsi="Arial" w:cs="Arial"/>
                <w:b/>
                <w:bCs/>
                <w:sz w:val="24"/>
                <w:szCs w:val="24"/>
              </w:rPr>
              <w:t>Gloucestershire</w:t>
            </w:r>
          </w:p>
        </w:tc>
        <w:tc>
          <w:tcPr>
            <w:tcW w:w="1855" w:type="dxa"/>
            <w:tcBorders>
              <w:top w:val="nil"/>
              <w:left w:val="single" w:sz="4" w:space="0" w:color="auto"/>
              <w:bottom w:val="single" w:sz="4" w:space="0" w:color="auto"/>
              <w:right w:val="single" w:sz="8" w:space="0" w:color="auto"/>
            </w:tcBorders>
            <w:shd w:val="clear" w:color="000000" w:fill="FFFF00"/>
            <w:noWrap/>
            <w:vAlign w:val="bottom"/>
            <w:hideMark/>
          </w:tcPr>
          <w:p w14:paraId="1225091A" w14:textId="77777777" w:rsidR="00E6334E" w:rsidRPr="00592A09" w:rsidRDefault="00E6334E" w:rsidP="00FA2DBD">
            <w:pPr>
              <w:jc w:val="right"/>
              <w:rPr>
                <w:rFonts w:ascii="Arial" w:eastAsia="Times New Roman" w:hAnsi="Arial" w:cs="Arial"/>
                <w:b/>
                <w:bCs/>
                <w:sz w:val="24"/>
                <w:szCs w:val="24"/>
              </w:rPr>
            </w:pPr>
            <w:r w:rsidRPr="00592A09">
              <w:rPr>
                <w:rFonts w:ascii="Arial" w:eastAsia="Times New Roman" w:hAnsi="Arial" w:cs="Arial"/>
                <w:b/>
                <w:bCs/>
                <w:sz w:val="24"/>
                <w:szCs w:val="24"/>
              </w:rPr>
              <w:t>£6,030,346</w:t>
            </w:r>
          </w:p>
        </w:tc>
      </w:tr>
      <w:tr w:rsidR="00E6334E" w:rsidRPr="00592A09" w14:paraId="651BFA2F"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37A83411"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Cheltenham</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4AE24272"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£902,940</w:t>
            </w:r>
          </w:p>
        </w:tc>
      </w:tr>
      <w:tr w:rsidR="00E6334E" w:rsidRPr="00592A09" w14:paraId="53E55FC5"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7D59D70E"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Cotswold</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7A9C2932"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£1,170,291</w:t>
            </w:r>
          </w:p>
        </w:tc>
      </w:tr>
      <w:tr w:rsidR="00E6334E" w:rsidRPr="00592A09" w14:paraId="4DBAFC98"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2197E51B"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Forest of Dean</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5B3CFCCC"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£879,755</w:t>
            </w:r>
          </w:p>
        </w:tc>
      </w:tr>
      <w:tr w:rsidR="00E6334E" w:rsidRPr="00592A09" w14:paraId="7A4E57EA"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19792EEF"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Gloucester</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590A46E3"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£1,125,384</w:t>
            </w:r>
          </w:p>
        </w:tc>
      </w:tr>
      <w:tr w:rsidR="00E6334E" w:rsidRPr="00592A09" w14:paraId="70D3186C"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2A8FA9F7"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Stroud</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6478293E"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£727,679</w:t>
            </w:r>
          </w:p>
        </w:tc>
      </w:tr>
      <w:tr w:rsidR="00E6334E" w:rsidRPr="00592A09" w14:paraId="1431EB1F"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6D5CCC76"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Tewkesbury</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1C1CB3FE"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£1,224,297</w:t>
            </w:r>
          </w:p>
        </w:tc>
      </w:tr>
      <w:tr w:rsidR="00E6334E" w:rsidRPr="00592A09" w14:paraId="4E9388F2"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5A15C18D"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0FAF2E65"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r>
      <w:tr w:rsidR="00E6334E" w:rsidRPr="00592A09" w14:paraId="223017B9"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00"/>
            <w:noWrap/>
            <w:vAlign w:val="center"/>
            <w:hideMark/>
          </w:tcPr>
          <w:p w14:paraId="0CF984DB" w14:textId="77777777" w:rsidR="00E6334E" w:rsidRPr="00592A09" w:rsidRDefault="00E6334E" w:rsidP="00FA2DBD">
            <w:pPr>
              <w:rPr>
                <w:rFonts w:ascii="Arial" w:eastAsia="Times New Roman" w:hAnsi="Arial" w:cs="Arial"/>
                <w:b/>
                <w:bCs/>
                <w:sz w:val="24"/>
                <w:szCs w:val="24"/>
              </w:rPr>
            </w:pPr>
            <w:r w:rsidRPr="00592A09">
              <w:rPr>
                <w:rFonts w:ascii="Arial" w:eastAsia="Times New Roman" w:hAnsi="Arial" w:cs="Arial"/>
                <w:b/>
                <w:bCs/>
                <w:sz w:val="24"/>
                <w:szCs w:val="24"/>
              </w:rPr>
              <w:t>Hampshire</w:t>
            </w:r>
          </w:p>
        </w:tc>
        <w:tc>
          <w:tcPr>
            <w:tcW w:w="1855" w:type="dxa"/>
            <w:tcBorders>
              <w:top w:val="nil"/>
              <w:left w:val="single" w:sz="4" w:space="0" w:color="auto"/>
              <w:bottom w:val="single" w:sz="4" w:space="0" w:color="auto"/>
              <w:right w:val="single" w:sz="8" w:space="0" w:color="auto"/>
            </w:tcBorders>
            <w:shd w:val="clear" w:color="000000" w:fill="FFFF00"/>
            <w:noWrap/>
            <w:vAlign w:val="bottom"/>
            <w:hideMark/>
          </w:tcPr>
          <w:p w14:paraId="5B6A9056" w14:textId="77777777" w:rsidR="00E6334E" w:rsidRPr="00592A09" w:rsidRDefault="00E6334E" w:rsidP="00FA2DBD">
            <w:pPr>
              <w:jc w:val="right"/>
              <w:rPr>
                <w:rFonts w:ascii="Arial" w:eastAsia="Times New Roman" w:hAnsi="Arial" w:cs="Arial"/>
                <w:b/>
                <w:bCs/>
                <w:sz w:val="24"/>
                <w:szCs w:val="24"/>
              </w:rPr>
            </w:pPr>
            <w:r w:rsidRPr="00592A09">
              <w:rPr>
                <w:rFonts w:ascii="Arial" w:eastAsia="Times New Roman" w:hAnsi="Arial" w:cs="Arial"/>
                <w:b/>
                <w:bCs/>
                <w:sz w:val="24"/>
                <w:szCs w:val="24"/>
              </w:rPr>
              <w:t>£12,561,045</w:t>
            </w:r>
          </w:p>
        </w:tc>
      </w:tr>
      <w:tr w:rsidR="00E6334E" w:rsidRPr="00592A09" w14:paraId="23F961CE"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2A0ADDF0"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Basingstoke and Deane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7DF10FD5"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£1,377,158</w:t>
            </w:r>
          </w:p>
        </w:tc>
      </w:tr>
      <w:tr w:rsidR="00E6334E" w:rsidRPr="00592A09" w14:paraId="371DC903"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3129E664"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East Hampshire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2F7859E7"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£1,489,813</w:t>
            </w:r>
          </w:p>
        </w:tc>
      </w:tr>
      <w:tr w:rsidR="00E6334E" w:rsidRPr="00592A09" w14:paraId="68B82140"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0CB5469E"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lastRenderedPageBreak/>
              <w:t>Eastleigh</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2162DCAA"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£1,163,139</w:t>
            </w:r>
          </w:p>
        </w:tc>
      </w:tr>
      <w:tr w:rsidR="00E6334E" w:rsidRPr="00592A09" w14:paraId="32D61F78"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7AE076A1"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Fareham</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1033EB4A"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£757,036</w:t>
            </w:r>
          </w:p>
        </w:tc>
      </w:tr>
      <w:tr w:rsidR="00E6334E" w:rsidRPr="00592A09" w14:paraId="58268FA1"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5B82112A"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Gosport</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27D9588B"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£795,489</w:t>
            </w:r>
          </w:p>
        </w:tc>
      </w:tr>
      <w:tr w:rsidR="00E6334E" w:rsidRPr="00592A09" w14:paraId="7A70BDD7"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5A610A19"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Hart</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57CD4F86"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£738,645</w:t>
            </w:r>
          </w:p>
        </w:tc>
      </w:tr>
      <w:tr w:rsidR="00E6334E" w:rsidRPr="00592A09" w14:paraId="73DDB7D7"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522FCC1A"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Havant</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0EB5E9F9"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£1,756,631</w:t>
            </w:r>
          </w:p>
        </w:tc>
      </w:tr>
      <w:tr w:rsidR="00E6334E" w:rsidRPr="00592A09" w14:paraId="46CE787D"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1BE2B0C3"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New Forest</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62A3F3D7"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£1,125,419</w:t>
            </w:r>
          </w:p>
        </w:tc>
      </w:tr>
      <w:tr w:rsidR="00E6334E" w:rsidRPr="00592A09" w14:paraId="01A7EDD8"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79F13723" w14:textId="77777777" w:rsidR="00E6334E" w:rsidRPr="00592A09" w:rsidRDefault="00E6334E" w:rsidP="00FA2DBD">
            <w:pPr>
              <w:rPr>
                <w:rFonts w:ascii="Arial" w:eastAsia="Times New Roman" w:hAnsi="Arial" w:cs="Arial"/>
                <w:sz w:val="24"/>
                <w:szCs w:val="24"/>
              </w:rPr>
            </w:pPr>
            <w:proofErr w:type="spellStart"/>
            <w:r w:rsidRPr="00592A09">
              <w:rPr>
                <w:rFonts w:ascii="Arial" w:eastAsia="Times New Roman" w:hAnsi="Arial" w:cs="Arial"/>
                <w:sz w:val="24"/>
                <w:szCs w:val="24"/>
              </w:rPr>
              <w:t>Rushmoor</w:t>
            </w:r>
            <w:proofErr w:type="spellEnd"/>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35DD30DA"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£1,060,510</w:t>
            </w:r>
          </w:p>
        </w:tc>
      </w:tr>
      <w:tr w:rsidR="00E6334E" w:rsidRPr="00592A09" w14:paraId="3BB104D0"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225C385C"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Test Valley</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46EAE070"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£1,212,262</w:t>
            </w:r>
          </w:p>
        </w:tc>
      </w:tr>
      <w:tr w:rsidR="00E6334E" w:rsidRPr="00592A09" w14:paraId="2155197A"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111272BC"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Winchester</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0BC8619A"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£1,084,944</w:t>
            </w:r>
          </w:p>
        </w:tc>
      </w:tr>
      <w:tr w:rsidR="00E6334E" w:rsidRPr="00592A09" w14:paraId="3C12BAB0"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58BF3091"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39B6FCF3"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r>
      <w:tr w:rsidR="00E6334E" w:rsidRPr="00592A09" w14:paraId="769B2231"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00"/>
            <w:noWrap/>
            <w:vAlign w:val="center"/>
            <w:hideMark/>
          </w:tcPr>
          <w:p w14:paraId="3590C58F" w14:textId="77777777" w:rsidR="00E6334E" w:rsidRPr="00592A09" w:rsidRDefault="00E6334E" w:rsidP="00FA2DBD">
            <w:pPr>
              <w:rPr>
                <w:rFonts w:ascii="Arial" w:eastAsia="Times New Roman" w:hAnsi="Arial" w:cs="Arial"/>
                <w:b/>
                <w:bCs/>
                <w:sz w:val="24"/>
                <w:szCs w:val="24"/>
              </w:rPr>
            </w:pPr>
            <w:r w:rsidRPr="00592A09">
              <w:rPr>
                <w:rFonts w:ascii="Arial" w:eastAsia="Times New Roman" w:hAnsi="Arial" w:cs="Arial"/>
                <w:b/>
                <w:bCs/>
                <w:sz w:val="24"/>
                <w:szCs w:val="24"/>
              </w:rPr>
              <w:t>Hertfordshire</w:t>
            </w:r>
          </w:p>
        </w:tc>
        <w:tc>
          <w:tcPr>
            <w:tcW w:w="1855" w:type="dxa"/>
            <w:tcBorders>
              <w:top w:val="nil"/>
              <w:left w:val="single" w:sz="4" w:space="0" w:color="auto"/>
              <w:bottom w:val="single" w:sz="4" w:space="0" w:color="auto"/>
              <w:right w:val="single" w:sz="8" w:space="0" w:color="auto"/>
            </w:tcBorders>
            <w:shd w:val="clear" w:color="000000" w:fill="FFFF00"/>
            <w:noWrap/>
            <w:vAlign w:val="bottom"/>
            <w:hideMark/>
          </w:tcPr>
          <w:p w14:paraId="0DF7CDB4" w14:textId="77777777" w:rsidR="00E6334E" w:rsidRPr="00592A09" w:rsidRDefault="00E6334E" w:rsidP="00FA2DBD">
            <w:pPr>
              <w:jc w:val="right"/>
              <w:rPr>
                <w:rFonts w:ascii="Arial" w:eastAsia="Times New Roman" w:hAnsi="Arial" w:cs="Arial"/>
                <w:b/>
                <w:bCs/>
                <w:sz w:val="24"/>
                <w:szCs w:val="24"/>
              </w:rPr>
            </w:pPr>
            <w:r w:rsidRPr="00592A09">
              <w:rPr>
                <w:rFonts w:ascii="Arial" w:eastAsia="Times New Roman" w:hAnsi="Arial" w:cs="Arial"/>
                <w:b/>
                <w:bCs/>
                <w:sz w:val="24"/>
                <w:szCs w:val="24"/>
              </w:rPr>
              <w:t>£7,283,182</w:t>
            </w:r>
          </w:p>
        </w:tc>
      </w:tr>
      <w:tr w:rsidR="00E6334E" w:rsidRPr="00592A09" w14:paraId="592BEEDF"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387BADA8"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Broxbourne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7BC1E99C"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£743,767</w:t>
            </w:r>
          </w:p>
        </w:tc>
      </w:tr>
      <w:tr w:rsidR="00E6334E" w:rsidRPr="00592A09" w14:paraId="5BBC2AB9"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0577BBC1"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Dacorum</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5D6A8D50"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£870,316</w:t>
            </w:r>
          </w:p>
        </w:tc>
      </w:tr>
      <w:tr w:rsidR="00E6334E" w:rsidRPr="00592A09" w14:paraId="19632BB4"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5CBFF44A"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East Hertfordshire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4B0BA91A"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£680,871</w:t>
            </w:r>
          </w:p>
        </w:tc>
      </w:tr>
      <w:tr w:rsidR="00E6334E" w:rsidRPr="00592A09" w14:paraId="6423FD19"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0C906964"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Hertsmere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1B27E25E"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£691,310</w:t>
            </w:r>
          </w:p>
        </w:tc>
      </w:tr>
      <w:tr w:rsidR="00E6334E" w:rsidRPr="00592A09" w14:paraId="52F032AA"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53B196D3"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North Hertfordshire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5EF40853"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£840,076</w:t>
            </w:r>
          </w:p>
        </w:tc>
      </w:tr>
      <w:tr w:rsidR="00E6334E" w:rsidRPr="00592A09" w14:paraId="55F57763"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63D48DC8"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St Albans</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6C500C51"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£683,034</w:t>
            </w:r>
          </w:p>
        </w:tc>
      </w:tr>
      <w:tr w:rsidR="00E6334E" w:rsidRPr="00592A09" w14:paraId="10DD7556"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44F1E376"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Stevenage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0EAFFF2F"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£746,540</w:t>
            </w:r>
          </w:p>
        </w:tc>
      </w:tr>
      <w:tr w:rsidR="00E6334E" w:rsidRPr="00592A09" w14:paraId="08A000E3"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1AEB0DC1"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Three Rivers</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467B70B7"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£586,315</w:t>
            </w:r>
          </w:p>
        </w:tc>
      </w:tr>
      <w:tr w:rsidR="00E6334E" w:rsidRPr="00592A09" w14:paraId="285B47F2"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7D4EC739"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Watford</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523DCFD7"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£675,859</w:t>
            </w:r>
          </w:p>
        </w:tc>
      </w:tr>
      <w:tr w:rsidR="00E6334E" w:rsidRPr="00592A09" w14:paraId="1D352C71"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50E3C46A"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Welwyn Hatfield</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4CF2E482"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£765,094</w:t>
            </w:r>
          </w:p>
        </w:tc>
      </w:tr>
      <w:tr w:rsidR="00E6334E" w:rsidRPr="00592A09" w14:paraId="29B96A0F"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1BF69D08"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5EF2F54D"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r>
      <w:tr w:rsidR="00E6334E" w:rsidRPr="00592A09" w14:paraId="3BDCA1DB"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00"/>
            <w:noWrap/>
            <w:vAlign w:val="center"/>
            <w:hideMark/>
          </w:tcPr>
          <w:p w14:paraId="4926882E" w14:textId="77777777" w:rsidR="00E6334E" w:rsidRPr="00592A09" w:rsidRDefault="00E6334E" w:rsidP="00FA2DBD">
            <w:pPr>
              <w:rPr>
                <w:rFonts w:ascii="Arial" w:eastAsia="Times New Roman" w:hAnsi="Arial" w:cs="Arial"/>
                <w:b/>
                <w:bCs/>
                <w:sz w:val="24"/>
                <w:szCs w:val="24"/>
              </w:rPr>
            </w:pPr>
            <w:r w:rsidRPr="00592A09">
              <w:rPr>
                <w:rFonts w:ascii="Arial" w:eastAsia="Times New Roman" w:hAnsi="Arial" w:cs="Arial"/>
                <w:b/>
                <w:bCs/>
                <w:sz w:val="24"/>
                <w:szCs w:val="24"/>
              </w:rPr>
              <w:t>Kent</w:t>
            </w:r>
          </w:p>
        </w:tc>
        <w:tc>
          <w:tcPr>
            <w:tcW w:w="1855" w:type="dxa"/>
            <w:tcBorders>
              <w:top w:val="nil"/>
              <w:left w:val="single" w:sz="4" w:space="0" w:color="auto"/>
              <w:bottom w:val="single" w:sz="4" w:space="0" w:color="auto"/>
              <w:right w:val="single" w:sz="8" w:space="0" w:color="auto"/>
            </w:tcBorders>
            <w:shd w:val="clear" w:color="000000" w:fill="FFFF00"/>
            <w:noWrap/>
            <w:vAlign w:val="bottom"/>
            <w:hideMark/>
          </w:tcPr>
          <w:p w14:paraId="66433888" w14:textId="77777777" w:rsidR="00E6334E" w:rsidRPr="00592A09" w:rsidRDefault="00E6334E" w:rsidP="00FA2DBD">
            <w:pPr>
              <w:jc w:val="right"/>
              <w:rPr>
                <w:rFonts w:ascii="Arial" w:eastAsia="Times New Roman" w:hAnsi="Arial" w:cs="Arial"/>
                <w:b/>
                <w:bCs/>
                <w:sz w:val="24"/>
                <w:szCs w:val="24"/>
              </w:rPr>
            </w:pPr>
            <w:r w:rsidRPr="00592A09">
              <w:rPr>
                <w:rFonts w:ascii="Arial" w:eastAsia="Times New Roman" w:hAnsi="Arial" w:cs="Arial"/>
                <w:b/>
                <w:bCs/>
                <w:sz w:val="24"/>
                <w:szCs w:val="24"/>
              </w:rPr>
              <w:t>£16,882,585</w:t>
            </w:r>
          </w:p>
        </w:tc>
      </w:tr>
      <w:tr w:rsidR="00E6334E" w:rsidRPr="00592A09" w14:paraId="28936B5F"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1A3A3058"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Ashford</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455D5505"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£909,625</w:t>
            </w:r>
          </w:p>
        </w:tc>
      </w:tr>
      <w:tr w:rsidR="00E6334E" w:rsidRPr="00592A09" w14:paraId="3089F785"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3A8AEB16"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Canterbury</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7E698115"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£1,188,396</w:t>
            </w:r>
          </w:p>
        </w:tc>
      </w:tr>
      <w:tr w:rsidR="00E6334E" w:rsidRPr="00592A09" w14:paraId="7AA16324"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37E96A94"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Dartford</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10AA91A0"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£602,440</w:t>
            </w:r>
          </w:p>
        </w:tc>
      </w:tr>
      <w:tr w:rsidR="00E6334E" w:rsidRPr="00592A09" w14:paraId="270607BA"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1C6548E0"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Dover</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74A98952"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£1,298,504</w:t>
            </w:r>
          </w:p>
        </w:tc>
      </w:tr>
      <w:tr w:rsidR="00E6334E" w:rsidRPr="00592A09" w14:paraId="34FE66AD"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2D6324A4"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Gravesham</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4F8178A6"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£1,037,911</w:t>
            </w:r>
          </w:p>
        </w:tc>
      </w:tr>
      <w:tr w:rsidR="00E6334E" w:rsidRPr="00592A09" w14:paraId="077E95E2"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1EB5C3AE"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Maidstone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3E20B2F7"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£1,328,182</w:t>
            </w:r>
          </w:p>
        </w:tc>
      </w:tr>
      <w:tr w:rsidR="00E6334E" w:rsidRPr="00592A09" w14:paraId="60D5C82E"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1E48C503"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Sevenoaks</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68BAC99F"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£1,148,482</w:t>
            </w:r>
          </w:p>
        </w:tc>
      </w:tr>
      <w:tr w:rsidR="00E6334E" w:rsidRPr="00592A09" w14:paraId="50AA4301"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046D6A60"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Shepway</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74969A4C"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£1,326,767</w:t>
            </w:r>
          </w:p>
        </w:tc>
      </w:tr>
      <w:tr w:rsidR="00E6334E" w:rsidRPr="00592A09" w14:paraId="3B28C5C5"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2ED95EB2"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Swale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6412AAA1"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£2,570,919</w:t>
            </w:r>
          </w:p>
        </w:tc>
      </w:tr>
      <w:tr w:rsidR="00E6334E" w:rsidRPr="00592A09" w14:paraId="19E602CB"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2637E3E5"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Thanet</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492E8D0D"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£3,015,899</w:t>
            </w:r>
          </w:p>
        </w:tc>
      </w:tr>
      <w:tr w:rsidR="00E6334E" w:rsidRPr="00592A09" w14:paraId="67AC3FE8"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2805DBC5"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Tonbridge and </w:t>
            </w:r>
            <w:proofErr w:type="spellStart"/>
            <w:r w:rsidRPr="00592A09">
              <w:rPr>
                <w:rFonts w:ascii="Arial" w:eastAsia="Times New Roman" w:hAnsi="Arial" w:cs="Arial"/>
                <w:sz w:val="24"/>
                <w:szCs w:val="24"/>
              </w:rPr>
              <w:t>Malling</w:t>
            </w:r>
            <w:proofErr w:type="spellEnd"/>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03CCECFC"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£1,184,711</w:t>
            </w:r>
          </w:p>
        </w:tc>
      </w:tr>
      <w:tr w:rsidR="00E6334E" w:rsidRPr="00592A09" w14:paraId="719ECD97"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561CA89B"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Tunbridge Wells</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247D2FC8"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£1,270,749</w:t>
            </w:r>
          </w:p>
        </w:tc>
      </w:tr>
      <w:tr w:rsidR="00E6334E" w:rsidRPr="00592A09" w14:paraId="312ADE58"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74421410"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26088D8B"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r>
      <w:tr w:rsidR="00E6334E" w:rsidRPr="00592A09" w14:paraId="78DB57F2"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00"/>
            <w:noWrap/>
            <w:vAlign w:val="center"/>
            <w:hideMark/>
          </w:tcPr>
          <w:p w14:paraId="54A0AF6F" w14:textId="77777777" w:rsidR="00E6334E" w:rsidRPr="00592A09" w:rsidRDefault="00E6334E" w:rsidP="00FA2DBD">
            <w:pPr>
              <w:rPr>
                <w:rFonts w:ascii="Arial" w:eastAsia="Times New Roman" w:hAnsi="Arial" w:cs="Arial"/>
                <w:b/>
                <w:bCs/>
                <w:sz w:val="24"/>
                <w:szCs w:val="24"/>
              </w:rPr>
            </w:pPr>
            <w:r w:rsidRPr="00592A09">
              <w:rPr>
                <w:rFonts w:ascii="Arial" w:eastAsia="Times New Roman" w:hAnsi="Arial" w:cs="Arial"/>
                <w:b/>
                <w:bCs/>
                <w:sz w:val="24"/>
                <w:szCs w:val="24"/>
              </w:rPr>
              <w:t>Lancashire</w:t>
            </w:r>
          </w:p>
        </w:tc>
        <w:tc>
          <w:tcPr>
            <w:tcW w:w="1855" w:type="dxa"/>
            <w:tcBorders>
              <w:top w:val="nil"/>
              <w:left w:val="single" w:sz="4" w:space="0" w:color="auto"/>
              <w:bottom w:val="single" w:sz="4" w:space="0" w:color="auto"/>
              <w:right w:val="single" w:sz="8" w:space="0" w:color="auto"/>
            </w:tcBorders>
            <w:shd w:val="clear" w:color="000000" w:fill="FFFF00"/>
            <w:noWrap/>
            <w:vAlign w:val="bottom"/>
            <w:hideMark/>
          </w:tcPr>
          <w:p w14:paraId="33770A85" w14:textId="77777777" w:rsidR="00E6334E" w:rsidRPr="00592A09" w:rsidRDefault="00E6334E" w:rsidP="00FA2DBD">
            <w:pPr>
              <w:jc w:val="right"/>
              <w:rPr>
                <w:rFonts w:ascii="Arial" w:eastAsia="Times New Roman" w:hAnsi="Arial" w:cs="Arial"/>
                <w:b/>
                <w:bCs/>
                <w:sz w:val="24"/>
                <w:szCs w:val="24"/>
              </w:rPr>
            </w:pPr>
            <w:r w:rsidRPr="00592A09">
              <w:rPr>
                <w:rFonts w:ascii="Arial" w:eastAsia="Times New Roman" w:hAnsi="Arial" w:cs="Arial"/>
                <w:b/>
                <w:bCs/>
                <w:sz w:val="24"/>
                <w:szCs w:val="24"/>
              </w:rPr>
              <w:t>£14,731,268</w:t>
            </w:r>
          </w:p>
        </w:tc>
      </w:tr>
      <w:tr w:rsidR="00E6334E" w:rsidRPr="00592A09" w14:paraId="5AF04CFA"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11C9D1A2"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Burnley</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067BEAED"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£2,399,450</w:t>
            </w:r>
          </w:p>
        </w:tc>
      </w:tr>
      <w:tr w:rsidR="00E6334E" w:rsidRPr="00592A09" w14:paraId="783757FC"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4FC60C94"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Chorley</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7BDD69F8"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£774,675</w:t>
            </w:r>
          </w:p>
        </w:tc>
      </w:tr>
      <w:tr w:rsidR="00E6334E" w:rsidRPr="00592A09" w14:paraId="3DB6C971"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7E37595A"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Fylde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2C6BC6CF"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£1,090,401</w:t>
            </w:r>
          </w:p>
        </w:tc>
      </w:tr>
      <w:tr w:rsidR="00E6334E" w:rsidRPr="00592A09" w14:paraId="33DE0310"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285AD084"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Hyndburn</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3EFE10F9"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£965,897</w:t>
            </w:r>
          </w:p>
        </w:tc>
      </w:tr>
      <w:tr w:rsidR="00E6334E" w:rsidRPr="00592A09" w14:paraId="239326CF"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67285826"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Lancaster</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11CA93C2"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£1,889,809</w:t>
            </w:r>
          </w:p>
        </w:tc>
      </w:tr>
      <w:tr w:rsidR="00E6334E" w:rsidRPr="00592A09" w14:paraId="71D60BBC"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5F44A8EA"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Pendle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6811116A"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£973,703</w:t>
            </w:r>
          </w:p>
        </w:tc>
      </w:tr>
      <w:tr w:rsidR="00E6334E" w:rsidRPr="00592A09" w14:paraId="17D9FF48"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3B8D31A5"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lastRenderedPageBreak/>
              <w:t>Preston</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32B654A5"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£1,481,033</w:t>
            </w:r>
          </w:p>
        </w:tc>
      </w:tr>
      <w:tr w:rsidR="00E6334E" w:rsidRPr="00592A09" w14:paraId="73618033"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21232F9F"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Ribble Valley</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5DE69EA8"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£346,368</w:t>
            </w:r>
          </w:p>
        </w:tc>
      </w:tr>
      <w:tr w:rsidR="00E6334E" w:rsidRPr="00592A09" w14:paraId="36D86858"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7E801750"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Rossendale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130B62C2"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£1,022,385</w:t>
            </w:r>
          </w:p>
        </w:tc>
      </w:tr>
      <w:tr w:rsidR="00E6334E" w:rsidRPr="00592A09" w14:paraId="6ADCD213"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2727D6D4"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South Ribble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3E695B35"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£682,271</w:t>
            </w:r>
          </w:p>
        </w:tc>
      </w:tr>
      <w:tr w:rsidR="00E6334E" w:rsidRPr="00592A09" w14:paraId="77C5983E"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34740A3B"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West Lancashire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62B93F7D"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£1,272,147</w:t>
            </w:r>
          </w:p>
        </w:tc>
      </w:tr>
      <w:tr w:rsidR="00E6334E" w:rsidRPr="00592A09" w14:paraId="10073B61"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726E69B2"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Wyre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10D9D684"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£1,833,127</w:t>
            </w:r>
          </w:p>
        </w:tc>
      </w:tr>
      <w:tr w:rsidR="00E6334E" w:rsidRPr="00592A09" w14:paraId="1E997006"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007DBF46"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731F9B65"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r>
      <w:tr w:rsidR="00E6334E" w:rsidRPr="00592A09" w14:paraId="6FCE3B50"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00"/>
            <w:noWrap/>
            <w:vAlign w:val="center"/>
            <w:hideMark/>
          </w:tcPr>
          <w:p w14:paraId="7F6B5EA2" w14:textId="77777777" w:rsidR="00E6334E" w:rsidRPr="00592A09" w:rsidRDefault="00E6334E" w:rsidP="00FA2DBD">
            <w:pPr>
              <w:rPr>
                <w:rFonts w:ascii="Arial" w:eastAsia="Times New Roman" w:hAnsi="Arial" w:cs="Arial"/>
                <w:b/>
                <w:bCs/>
                <w:sz w:val="24"/>
                <w:szCs w:val="24"/>
              </w:rPr>
            </w:pPr>
            <w:r w:rsidRPr="00592A09">
              <w:rPr>
                <w:rFonts w:ascii="Arial" w:eastAsia="Times New Roman" w:hAnsi="Arial" w:cs="Arial"/>
                <w:b/>
                <w:bCs/>
                <w:sz w:val="24"/>
                <w:szCs w:val="24"/>
              </w:rPr>
              <w:t>Leicestershire</w:t>
            </w:r>
          </w:p>
        </w:tc>
        <w:tc>
          <w:tcPr>
            <w:tcW w:w="1855" w:type="dxa"/>
            <w:tcBorders>
              <w:top w:val="nil"/>
              <w:left w:val="single" w:sz="4" w:space="0" w:color="auto"/>
              <w:bottom w:val="single" w:sz="4" w:space="0" w:color="auto"/>
              <w:right w:val="single" w:sz="8" w:space="0" w:color="auto"/>
            </w:tcBorders>
            <w:shd w:val="clear" w:color="000000" w:fill="FFFF00"/>
            <w:noWrap/>
            <w:vAlign w:val="bottom"/>
            <w:hideMark/>
          </w:tcPr>
          <w:p w14:paraId="551A5F7E" w14:textId="77777777" w:rsidR="00E6334E" w:rsidRPr="00592A09" w:rsidRDefault="00E6334E" w:rsidP="00FA2DBD">
            <w:pPr>
              <w:jc w:val="right"/>
              <w:rPr>
                <w:rFonts w:ascii="Arial" w:eastAsia="Times New Roman" w:hAnsi="Arial" w:cs="Arial"/>
                <w:b/>
                <w:bCs/>
                <w:sz w:val="24"/>
                <w:szCs w:val="24"/>
              </w:rPr>
            </w:pPr>
            <w:r w:rsidRPr="00592A09">
              <w:rPr>
                <w:rFonts w:ascii="Arial" w:eastAsia="Times New Roman" w:hAnsi="Arial" w:cs="Arial"/>
                <w:b/>
                <w:bCs/>
                <w:sz w:val="24"/>
                <w:szCs w:val="24"/>
              </w:rPr>
              <w:t>£3,919,459</w:t>
            </w:r>
          </w:p>
        </w:tc>
      </w:tr>
      <w:tr w:rsidR="00E6334E" w:rsidRPr="00592A09" w14:paraId="0C6E137D"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55C66465"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Blaby</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37066C1B"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£585,028</w:t>
            </w:r>
          </w:p>
        </w:tc>
      </w:tr>
      <w:tr w:rsidR="00E6334E" w:rsidRPr="00592A09" w14:paraId="33185D85"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75EE676B"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Charnwood</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560258E0"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£992,908</w:t>
            </w:r>
          </w:p>
        </w:tc>
      </w:tr>
      <w:tr w:rsidR="00E6334E" w:rsidRPr="00592A09" w14:paraId="42D75444"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48C8907B"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Harborough</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515B9E5E"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£451,561</w:t>
            </w:r>
          </w:p>
        </w:tc>
      </w:tr>
      <w:tr w:rsidR="00E6334E" w:rsidRPr="00592A09" w14:paraId="4F3B5CE1"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59C87F8E"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Hinckley and Bosworth</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7BD25608"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£510,231</w:t>
            </w:r>
          </w:p>
        </w:tc>
      </w:tr>
      <w:tr w:rsidR="00E6334E" w:rsidRPr="00592A09" w14:paraId="5092244A"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3366F3D6"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Melton</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0FA53941"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£303,802</w:t>
            </w:r>
          </w:p>
        </w:tc>
      </w:tr>
      <w:tr w:rsidR="00E6334E" w:rsidRPr="00592A09" w14:paraId="40976D2F"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11871522"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North West Leicestershire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0642828F"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£670,314</w:t>
            </w:r>
          </w:p>
        </w:tc>
      </w:tr>
      <w:tr w:rsidR="00E6334E" w:rsidRPr="00592A09" w14:paraId="5D0C6CC9"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0C44779F"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Oadby and Wigston</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39ADD68B"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£405,615</w:t>
            </w:r>
          </w:p>
        </w:tc>
      </w:tr>
      <w:tr w:rsidR="00E6334E" w:rsidRPr="00592A09" w14:paraId="42BA6A7F"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40B63023"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286195BE"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r>
      <w:tr w:rsidR="00E6334E" w:rsidRPr="00592A09" w14:paraId="0D39FD93"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00"/>
            <w:noWrap/>
            <w:vAlign w:val="center"/>
            <w:hideMark/>
          </w:tcPr>
          <w:p w14:paraId="04946720" w14:textId="77777777" w:rsidR="00E6334E" w:rsidRPr="00592A09" w:rsidRDefault="00E6334E" w:rsidP="00FA2DBD">
            <w:pPr>
              <w:rPr>
                <w:rFonts w:ascii="Arial" w:eastAsia="Times New Roman" w:hAnsi="Arial" w:cs="Arial"/>
                <w:b/>
                <w:bCs/>
                <w:sz w:val="24"/>
                <w:szCs w:val="24"/>
              </w:rPr>
            </w:pPr>
            <w:r w:rsidRPr="00592A09">
              <w:rPr>
                <w:rFonts w:ascii="Arial" w:eastAsia="Times New Roman" w:hAnsi="Arial" w:cs="Arial"/>
                <w:b/>
                <w:bCs/>
                <w:sz w:val="24"/>
                <w:szCs w:val="24"/>
              </w:rPr>
              <w:t>Lincolnshire</w:t>
            </w:r>
          </w:p>
        </w:tc>
        <w:tc>
          <w:tcPr>
            <w:tcW w:w="1855" w:type="dxa"/>
            <w:tcBorders>
              <w:top w:val="nil"/>
              <w:left w:val="single" w:sz="4" w:space="0" w:color="auto"/>
              <w:bottom w:val="single" w:sz="4" w:space="0" w:color="auto"/>
              <w:right w:val="single" w:sz="8" w:space="0" w:color="auto"/>
            </w:tcBorders>
            <w:shd w:val="clear" w:color="000000" w:fill="FFFF00"/>
            <w:noWrap/>
            <w:vAlign w:val="bottom"/>
            <w:hideMark/>
          </w:tcPr>
          <w:p w14:paraId="4C44FA0F" w14:textId="77777777" w:rsidR="00E6334E" w:rsidRPr="00592A09" w:rsidRDefault="00E6334E" w:rsidP="00FA2DBD">
            <w:pPr>
              <w:jc w:val="right"/>
              <w:rPr>
                <w:rFonts w:ascii="Arial" w:eastAsia="Times New Roman" w:hAnsi="Arial" w:cs="Arial"/>
                <w:b/>
                <w:bCs/>
                <w:sz w:val="24"/>
                <w:szCs w:val="24"/>
              </w:rPr>
            </w:pPr>
            <w:r w:rsidRPr="00592A09">
              <w:rPr>
                <w:rFonts w:ascii="Arial" w:eastAsia="Times New Roman" w:hAnsi="Arial" w:cs="Arial"/>
                <w:b/>
                <w:bCs/>
                <w:sz w:val="24"/>
                <w:szCs w:val="24"/>
              </w:rPr>
              <w:t>£6,148,560</w:t>
            </w:r>
          </w:p>
        </w:tc>
      </w:tr>
      <w:tr w:rsidR="00E6334E" w:rsidRPr="00592A09" w14:paraId="62DB1585"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04C1A801"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Boston</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1456D94D"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£557,628</w:t>
            </w:r>
          </w:p>
        </w:tc>
      </w:tr>
      <w:tr w:rsidR="00E6334E" w:rsidRPr="00592A09" w14:paraId="0AE0482A"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09D57227"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East Lindsey</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5C88E5AF"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£1,797,485</w:t>
            </w:r>
          </w:p>
        </w:tc>
      </w:tr>
      <w:tr w:rsidR="00E6334E" w:rsidRPr="00592A09" w14:paraId="42470BCF"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593D21B6"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Lincoln</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194334A3"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£750,881</w:t>
            </w:r>
          </w:p>
        </w:tc>
      </w:tr>
      <w:tr w:rsidR="00E6334E" w:rsidRPr="00592A09" w14:paraId="006F5E53"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3A9CDFB0"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North Kesteven</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2F3E3476"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£802,480</w:t>
            </w:r>
          </w:p>
        </w:tc>
      </w:tr>
      <w:tr w:rsidR="00E6334E" w:rsidRPr="00592A09" w14:paraId="013AA7AC"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4B824642"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South Holland</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5FCE1CFB"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£680,721</w:t>
            </w:r>
          </w:p>
        </w:tc>
      </w:tr>
      <w:tr w:rsidR="00E6334E" w:rsidRPr="00592A09" w14:paraId="1E1C92C1"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423F26D5"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South Kesteven</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0BC19FD0"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£859,556</w:t>
            </w:r>
          </w:p>
        </w:tc>
      </w:tr>
      <w:tr w:rsidR="00E6334E" w:rsidRPr="00592A09" w14:paraId="30C24C6F"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4936C5B0"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West Lindsey</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554AC707"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£699,809</w:t>
            </w:r>
          </w:p>
        </w:tc>
      </w:tr>
      <w:tr w:rsidR="00E6334E" w:rsidRPr="00592A09" w14:paraId="72EFDBB6"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28FAFF97"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402BFF59"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r>
      <w:tr w:rsidR="00E6334E" w:rsidRPr="00592A09" w14:paraId="071672A7"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00"/>
            <w:noWrap/>
            <w:vAlign w:val="center"/>
            <w:hideMark/>
          </w:tcPr>
          <w:p w14:paraId="76CCC1E9" w14:textId="77777777" w:rsidR="00E6334E" w:rsidRPr="00592A09" w:rsidRDefault="00E6334E" w:rsidP="00FA2DBD">
            <w:pPr>
              <w:rPr>
                <w:rFonts w:ascii="Arial" w:eastAsia="Times New Roman" w:hAnsi="Arial" w:cs="Arial"/>
                <w:b/>
                <w:bCs/>
                <w:sz w:val="24"/>
                <w:szCs w:val="24"/>
              </w:rPr>
            </w:pPr>
            <w:r w:rsidRPr="00592A09">
              <w:rPr>
                <w:rFonts w:ascii="Arial" w:eastAsia="Times New Roman" w:hAnsi="Arial" w:cs="Arial"/>
                <w:b/>
                <w:bCs/>
                <w:sz w:val="24"/>
                <w:szCs w:val="24"/>
              </w:rPr>
              <w:t>Norfolk</w:t>
            </w:r>
          </w:p>
        </w:tc>
        <w:tc>
          <w:tcPr>
            <w:tcW w:w="1855" w:type="dxa"/>
            <w:tcBorders>
              <w:top w:val="nil"/>
              <w:left w:val="single" w:sz="4" w:space="0" w:color="auto"/>
              <w:bottom w:val="single" w:sz="4" w:space="0" w:color="auto"/>
              <w:right w:val="single" w:sz="8" w:space="0" w:color="auto"/>
            </w:tcBorders>
            <w:shd w:val="clear" w:color="000000" w:fill="FFFF00"/>
            <w:noWrap/>
            <w:vAlign w:val="bottom"/>
            <w:hideMark/>
          </w:tcPr>
          <w:p w14:paraId="2837FDF5" w14:textId="77777777" w:rsidR="00E6334E" w:rsidRPr="00592A09" w:rsidRDefault="00E6334E" w:rsidP="00FA2DBD">
            <w:pPr>
              <w:jc w:val="right"/>
              <w:rPr>
                <w:rFonts w:ascii="Arial" w:eastAsia="Times New Roman" w:hAnsi="Arial" w:cs="Arial"/>
                <w:b/>
                <w:bCs/>
                <w:sz w:val="24"/>
                <w:szCs w:val="24"/>
              </w:rPr>
            </w:pPr>
            <w:r w:rsidRPr="00592A09">
              <w:rPr>
                <w:rFonts w:ascii="Arial" w:eastAsia="Times New Roman" w:hAnsi="Arial" w:cs="Arial"/>
                <w:b/>
                <w:bCs/>
                <w:sz w:val="24"/>
                <w:szCs w:val="24"/>
              </w:rPr>
              <w:t>£8,070,995</w:t>
            </w:r>
          </w:p>
        </w:tc>
      </w:tr>
      <w:tr w:rsidR="00E6334E" w:rsidRPr="00592A09" w14:paraId="5938495B"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0339318F" w14:textId="77777777" w:rsidR="00E6334E" w:rsidRPr="00592A09" w:rsidRDefault="00E6334E" w:rsidP="00FA2DBD">
            <w:pPr>
              <w:rPr>
                <w:rFonts w:ascii="Arial" w:eastAsia="Times New Roman" w:hAnsi="Arial" w:cs="Arial"/>
                <w:sz w:val="24"/>
                <w:szCs w:val="24"/>
              </w:rPr>
            </w:pPr>
            <w:proofErr w:type="spellStart"/>
            <w:r w:rsidRPr="00592A09">
              <w:rPr>
                <w:rFonts w:ascii="Arial" w:eastAsia="Times New Roman" w:hAnsi="Arial" w:cs="Arial"/>
                <w:sz w:val="24"/>
                <w:szCs w:val="24"/>
              </w:rPr>
              <w:t>Breckland</w:t>
            </w:r>
            <w:proofErr w:type="spellEnd"/>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442EF9F7"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£1,171,850</w:t>
            </w:r>
          </w:p>
        </w:tc>
      </w:tr>
      <w:tr w:rsidR="00E6334E" w:rsidRPr="00592A09" w14:paraId="23E55BF2"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5F63039F"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Broadland</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748EC340"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£893,405</w:t>
            </w:r>
          </w:p>
        </w:tc>
      </w:tr>
      <w:tr w:rsidR="00E6334E" w:rsidRPr="00592A09" w14:paraId="12EDA1C9"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310529C2"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Great Yarmouth</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2E1FBEF6"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£1,188,068</w:t>
            </w:r>
          </w:p>
        </w:tc>
      </w:tr>
      <w:tr w:rsidR="00E6334E" w:rsidRPr="00592A09" w14:paraId="2837AB6D"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41645B42"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King's Lynn and West Norfolk</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420DD881"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£1,571,235</w:t>
            </w:r>
          </w:p>
        </w:tc>
      </w:tr>
      <w:tr w:rsidR="00E6334E" w:rsidRPr="00592A09" w14:paraId="3FA3D9E4"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7AB830E9"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North Norfolk</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07396351"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£1,193,858</w:t>
            </w:r>
          </w:p>
        </w:tc>
      </w:tr>
      <w:tr w:rsidR="00E6334E" w:rsidRPr="00592A09" w14:paraId="2653D98E"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0BEAD3E7"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Norwich</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4ACFF0C0"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£1,140,032</w:t>
            </w:r>
          </w:p>
        </w:tc>
      </w:tr>
      <w:tr w:rsidR="00E6334E" w:rsidRPr="00592A09" w14:paraId="7418ECAA"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79CDF453"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South Norfolk</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6D2308E3"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£912,547</w:t>
            </w:r>
          </w:p>
        </w:tc>
      </w:tr>
      <w:tr w:rsidR="00E6334E" w:rsidRPr="00592A09" w14:paraId="16C9BCC7"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7B3C2DDD"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4EB87E15"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r>
      <w:tr w:rsidR="00E6334E" w:rsidRPr="00592A09" w14:paraId="4DB77F6C"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00"/>
            <w:noWrap/>
            <w:vAlign w:val="center"/>
            <w:hideMark/>
          </w:tcPr>
          <w:p w14:paraId="545BED44" w14:textId="77777777" w:rsidR="00E6334E" w:rsidRPr="00592A09" w:rsidRDefault="00E6334E" w:rsidP="00FA2DBD">
            <w:pPr>
              <w:rPr>
                <w:rFonts w:ascii="Arial" w:eastAsia="Times New Roman" w:hAnsi="Arial" w:cs="Arial"/>
                <w:b/>
                <w:bCs/>
                <w:sz w:val="24"/>
                <w:szCs w:val="24"/>
              </w:rPr>
            </w:pPr>
            <w:r w:rsidRPr="00592A09">
              <w:rPr>
                <w:rFonts w:ascii="Arial" w:eastAsia="Times New Roman" w:hAnsi="Arial" w:cs="Arial"/>
                <w:b/>
                <w:bCs/>
                <w:sz w:val="24"/>
                <w:szCs w:val="24"/>
              </w:rPr>
              <w:t>Northamptonshire</w:t>
            </w:r>
          </w:p>
        </w:tc>
        <w:tc>
          <w:tcPr>
            <w:tcW w:w="1855" w:type="dxa"/>
            <w:tcBorders>
              <w:top w:val="nil"/>
              <w:left w:val="single" w:sz="4" w:space="0" w:color="auto"/>
              <w:bottom w:val="single" w:sz="4" w:space="0" w:color="auto"/>
              <w:right w:val="single" w:sz="8" w:space="0" w:color="auto"/>
            </w:tcBorders>
            <w:shd w:val="clear" w:color="000000" w:fill="FFFF00"/>
            <w:noWrap/>
            <w:vAlign w:val="bottom"/>
            <w:hideMark/>
          </w:tcPr>
          <w:p w14:paraId="65AA34C6" w14:textId="77777777" w:rsidR="00E6334E" w:rsidRPr="00592A09" w:rsidRDefault="00E6334E" w:rsidP="00FA2DBD">
            <w:pPr>
              <w:jc w:val="right"/>
              <w:rPr>
                <w:rFonts w:ascii="Arial" w:eastAsia="Times New Roman" w:hAnsi="Arial" w:cs="Arial"/>
                <w:b/>
                <w:bCs/>
                <w:sz w:val="24"/>
                <w:szCs w:val="24"/>
              </w:rPr>
            </w:pPr>
            <w:r w:rsidRPr="00592A09">
              <w:rPr>
                <w:rFonts w:ascii="Arial" w:eastAsia="Times New Roman" w:hAnsi="Arial" w:cs="Arial"/>
                <w:b/>
                <w:bCs/>
                <w:sz w:val="24"/>
                <w:szCs w:val="24"/>
              </w:rPr>
              <w:t>£4,513,005</w:t>
            </w:r>
          </w:p>
        </w:tc>
      </w:tr>
      <w:tr w:rsidR="00E6334E" w:rsidRPr="00592A09" w14:paraId="47E9BF0C"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13A036DE"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Corby</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046593F5"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£518,331</w:t>
            </w:r>
          </w:p>
        </w:tc>
      </w:tr>
      <w:tr w:rsidR="00E6334E" w:rsidRPr="00592A09" w14:paraId="2A725933"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6D530D2B"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Daventry</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262D1459"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£428,429</w:t>
            </w:r>
          </w:p>
        </w:tc>
      </w:tr>
      <w:tr w:rsidR="00E6334E" w:rsidRPr="00592A09" w14:paraId="421F178A"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7FD4BC36"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East Northamptonshire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1F4556C9"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£508,259</w:t>
            </w:r>
          </w:p>
        </w:tc>
      </w:tr>
      <w:tr w:rsidR="00E6334E" w:rsidRPr="00592A09" w14:paraId="285E3924"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3DD6DDA7"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Kettering</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7702254F"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£647,698</w:t>
            </w:r>
          </w:p>
        </w:tc>
      </w:tr>
      <w:tr w:rsidR="00E6334E" w:rsidRPr="00592A09" w14:paraId="326936F3"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41C2F438"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Northampton</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6F1FCF86"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£1,407,050</w:t>
            </w:r>
          </w:p>
        </w:tc>
      </w:tr>
      <w:tr w:rsidR="00E6334E" w:rsidRPr="00592A09" w14:paraId="6E91CF14"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096DD814"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South Northamptonshire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56073BE6"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£419,781</w:t>
            </w:r>
          </w:p>
        </w:tc>
      </w:tr>
      <w:tr w:rsidR="00E6334E" w:rsidRPr="00592A09" w14:paraId="33070D0F"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6AC21B03"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Wellingborough</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33933FE5"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£583,457</w:t>
            </w:r>
          </w:p>
        </w:tc>
      </w:tr>
      <w:tr w:rsidR="00E6334E" w:rsidRPr="00592A09" w14:paraId="1DFEAF1F"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308CBC43"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221F1894"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r>
      <w:tr w:rsidR="00E6334E" w:rsidRPr="00592A09" w14:paraId="4D042505"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00"/>
            <w:noWrap/>
            <w:vAlign w:val="center"/>
            <w:hideMark/>
          </w:tcPr>
          <w:p w14:paraId="4E910B6E" w14:textId="77777777" w:rsidR="00E6334E" w:rsidRPr="00592A09" w:rsidRDefault="00E6334E" w:rsidP="00FA2DBD">
            <w:pPr>
              <w:rPr>
                <w:rFonts w:ascii="Arial" w:eastAsia="Times New Roman" w:hAnsi="Arial" w:cs="Arial"/>
                <w:b/>
                <w:bCs/>
                <w:sz w:val="24"/>
                <w:szCs w:val="24"/>
              </w:rPr>
            </w:pPr>
            <w:r w:rsidRPr="00592A09">
              <w:rPr>
                <w:rFonts w:ascii="Arial" w:eastAsia="Times New Roman" w:hAnsi="Arial" w:cs="Arial"/>
                <w:b/>
                <w:bCs/>
                <w:sz w:val="24"/>
                <w:szCs w:val="24"/>
              </w:rPr>
              <w:lastRenderedPageBreak/>
              <w:t>North Yorkshire</w:t>
            </w:r>
          </w:p>
        </w:tc>
        <w:tc>
          <w:tcPr>
            <w:tcW w:w="1855" w:type="dxa"/>
            <w:tcBorders>
              <w:top w:val="nil"/>
              <w:left w:val="single" w:sz="4" w:space="0" w:color="auto"/>
              <w:bottom w:val="single" w:sz="4" w:space="0" w:color="auto"/>
              <w:right w:val="single" w:sz="8" w:space="0" w:color="auto"/>
            </w:tcBorders>
            <w:shd w:val="clear" w:color="000000" w:fill="FFFF00"/>
            <w:noWrap/>
            <w:vAlign w:val="bottom"/>
            <w:hideMark/>
          </w:tcPr>
          <w:p w14:paraId="2D706CA1" w14:textId="77777777" w:rsidR="00E6334E" w:rsidRPr="00592A09" w:rsidRDefault="00E6334E" w:rsidP="00FA2DBD">
            <w:pPr>
              <w:jc w:val="right"/>
              <w:rPr>
                <w:rFonts w:ascii="Arial" w:eastAsia="Times New Roman" w:hAnsi="Arial" w:cs="Arial"/>
                <w:b/>
                <w:bCs/>
                <w:sz w:val="24"/>
                <w:szCs w:val="24"/>
              </w:rPr>
            </w:pPr>
            <w:r w:rsidRPr="00592A09">
              <w:rPr>
                <w:rFonts w:ascii="Arial" w:eastAsia="Times New Roman" w:hAnsi="Arial" w:cs="Arial"/>
                <w:b/>
                <w:bCs/>
                <w:sz w:val="24"/>
                <w:szCs w:val="24"/>
              </w:rPr>
              <w:t>£4,507,917</w:t>
            </w:r>
          </w:p>
        </w:tc>
      </w:tr>
      <w:tr w:rsidR="00E6334E" w:rsidRPr="00592A09" w14:paraId="5F138C66"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330D0410"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Craven</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1561AC16"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£556,818</w:t>
            </w:r>
          </w:p>
        </w:tc>
      </w:tr>
      <w:tr w:rsidR="00E6334E" w:rsidRPr="00592A09" w14:paraId="374B32C5"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0BFE1F0B"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Hambleton</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2EF99162"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£477,134</w:t>
            </w:r>
          </w:p>
        </w:tc>
      </w:tr>
      <w:tr w:rsidR="00E6334E" w:rsidRPr="00592A09" w14:paraId="36B539DF"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5AE7850F"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Harrogate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7EE873F3"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£727,721</w:t>
            </w:r>
          </w:p>
        </w:tc>
      </w:tr>
      <w:tr w:rsidR="00E6334E" w:rsidRPr="00592A09" w14:paraId="6269CB9A"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6179FEF2"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Richmondshire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20366913"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£272,249</w:t>
            </w:r>
          </w:p>
        </w:tc>
      </w:tr>
      <w:tr w:rsidR="00E6334E" w:rsidRPr="00592A09" w14:paraId="161A2177"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0FB4BAA6"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Ryedale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236934C5"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£583,807</w:t>
            </w:r>
          </w:p>
        </w:tc>
      </w:tr>
      <w:tr w:rsidR="00E6334E" w:rsidRPr="00592A09" w14:paraId="6207E0C7"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0382990B"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Scarborough</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4435E10F"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£1,446,593</w:t>
            </w:r>
          </w:p>
        </w:tc>
      </w:tr>
      <w:tr w:rsidR="00E6334E" w:rsidRPr="00592A09" w14:paraId="4478176F"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63471472"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Selby</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38E857AB"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£443,595</w:t>
            </w:r>
          </w:p>
        </w:tc>
      </w:tr>
      <w:tr w:rsidR="00E6334E" w:rsidRPr="00592A09" w14:paraId="387E2B19"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4E27CEC5"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68344669"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r>
      <w:tr w:rsidR="00E6334E" w:rsidRPr="00592A09" w14:paraId="360FB95E"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00"/>
            <w:noWrap/>
            <w:vAlign w:val="center"/>
            <w:hideMark/>
          </w:tcPr>
          <w:p w14:paraId="5B4828B6" w14:textId="77777777" w:rsidR="00E6334E" w:rsidRPr="00592A09" w:rsidRDefault="00E6334E" w:rsidP="00FA2DBD">
            <w:pPr>
              <w:rPr>
                <w:rFonts w:ascii="Arial" w:eastAsia="Times New Roman" w:hAnsi="Arial" w:cs="Arial"/>
                <w:b/>
                <w:bCs/>
                <w:sz w:val="24"/>
                <w:szCs w:val="24"/>
              </w:rPr>
            </w:pPr>
            <w:r w:rsidRPr="00592A09">
              <w:rPr>
                <w:rFonts w:ascii="Arial" w:eastAsia="Times New Roman" w:hAnsi="Arial" w:cs="Arial"/>
                <w:b/>
                <w:bCs/>
                <w:sz w:val="24"/>
                <w:szCs w:val="24"/>
              </w:rPr>
              <w:t>Nottinghamshire</w:t>
            </w:r>
          </w:p>
        </w:tc>
        <w:tc>
          <w:tcPr>
            <w:tcW w:w="1855" w:type="dxa"/>
            <w:tcBorders>
              <w:top w:val="nil"/>
              <w:left w:val="single" w:sz="4" w:space="0" w:color="auto"/>
              <w:bottom w:val="single" w:sz="4" w:space="0" w:color="auto"/>
              <w:right w:val="single" w:sz="8" w:space="0" w:color="auto"/>
            </w:tcBorders>
            <w:shd w:val="clear" w:color="000000" w:fill="FFFF00"/>
            <w:noWrap/>
            <w:vAlign w:val="bottom"/>
            <w:hideMark/>
          </w:tcPr>
          <w:p w14:paraId="7A4EA4A8" w14:textId="77777777" w:rsidR="00E6334E" w:rsidRPr="00592A09" w:rsidRDefault="00E6334E" w:rsidP="00FA2DBD">
            <w:pPr>
              <w:jc w:val="right"/>
              <w:rPr>
                <w:rFonts w:ascii="Arial" w:eastAsia="Times New Roman" w:hAnsi="Arial" w:cs="Arial"/>
                <w:b/>
                <w:bCs/>
                <w:sz w:val="24"/>
                <w:szCs w:val="24"/>
              </w:rPr>
            </w:pPr>
            <w:r w:rsidRPr="00592A09">
              <w:rPr>
                <w:rFonts w:ascii="Arial" w:eastAsia="Times New Roman" w:hAnsi="Arial" w:cs="Arial"/>
                <w:b/>
                <w:bCs/>
                <w:sz w:val="24"/>
                <w:szCs w:val="24"/>
              </w:rPr>
              <w:t>£6,950,696</w:t>
            </w:r>
          </w:p>
        </w:tc>
      </w:tr>
      <w:tr w:rsidR="00E6334E" w:rsidRPr="00592A09" w14:paraId="4A26D043"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14471A33"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Ashfield</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06C4E235"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£922,788</w:t>
            </w:r>
          </w:p>
        </w:tc>
      </w:tr>
      <w:tr w:rsidR="00E6334E" w:rsidRPr="00592A09" w14:paraId="09D35CB4"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4E107F58"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Bassetlaw</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69F2271C"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£1,167,487</w:t>
            </w:r>
          </w:p>
        </w:tc>
      </w:tr>
      <w:tr w:rsidR="00E6334E" w:rsidRPr="00592A09" w14:paraId="00B23CA8"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0C981EB7"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Broxtowe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42DF043C"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£867,198</w:t>
            </w:r>
          </w:p>
        </w:tc>
      </w:tr>
      <w:tr w:rsidR="00E6334E" w:rsidRPr="00592A09" w14:paraId="0C7A70B3"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50CD97C0"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Gedling</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7A438CB8"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£1,048,082</w:t>
            </w:r>
          </w:p>
        </w:tc>
      </w:tr>
      <w:tr w:rsidR="00E6334E" w:rsidRPr="00592A09" w14:paraId="090C1531"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50422E43"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Mansfield</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15F592C4"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£1,256,409</w:t>
            </w:r>
          </w:p>
        </w:tc>
      </w:tr>
      <w:tr w:rsidR="00E6334E" w:rsidRPr="00592A09" w14:paraId="7B6C66B8"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2F959DD1"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Newark and Sherwood</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19D42A6D"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£1,021,695</w:t>
            </w:r>
          </w:p>
        </w:tc>
      </w:tr>
      <w:tr w:rsidR="00E6334E" w:rsidRPr="00592A09" w14:paraId="5F9D05A9"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08AD99DB"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Rushcliffe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06F42786"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£667,037</w:t>
            </w:r>
          </w:p>
        </w:tc>
      </w:tr>
      <w:tr w:rsidR="00E6334E" w:rsidRPr="00592A09" w14:paraId="4ACE9D77"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25EF1743"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605C2A46"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r>
      <w:tr w:rsidR="00E6334E" w:rsidRPr="00592A09" w14:paraId="7C84AD60"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00"/>
            <w:noWrap/>
            <w:vAlign w:val="center"/>
            <w:hideMark/>
          </w:tcPr>
          <w:p w14:paraId="737BB67E" w14:textId="77777777" w:rsidR="00E6334E" w:rsidRPr="00592A09" w:rsidRDefault="00E6334E" w:rsidP="00FA2DBD">
            <w:pPr>
              <w:rPr>
                <w:rFonts w:ascii="Arial" w:eastAsia="Times New Roman" w:hAnsi="Arial" w:cs="Arial"/>
                <w:b/>
                <w:bCs/>
                <w:sz w:val="24"/>
                <w:szCs w:val="24"/>
              </w:rPr>
            </w:pPr>
            <w:r w:rsidRPr="00592A09">
              <w:rPr>
                <w:rFonts w:ascii="Arial" w:eastAsia="Times New Roman" w:hAnsi="Arial" w:cs="Arial"/>
                <w:b/>
                <w:bCs/>
                <w:sz w:val="24"/>
                <w:szCs w:val="24"/>
              </w:rPr>
              <w:t>Oxfordshire</w:t>
            </w:r>
          </w:p>
        </w:tc>
        <w:tc>
          <w:tcPr>
            <w:tcW w:w="1855" w:type="dxa"/>
            <w:tcBorders>
              <w:top w:val="nil"/>
              <w:left w:val="single" w:sz="4" w:space="0" w:color="auto"/>
              <w:bottom w:val="single" w:sz="4" w:space="0" w:color="auto"/>
              <w:right w:val="single" w:sz="8" w:space="0" w:color="auto"/>
            </w:tcBorders>
            <w:shd w:val="clear" w:color="000000" w:fill="FFFF00"/>
            <w:noWrap/>
            <w:vAlign w:val="bottom"/>
            <w:hideMark/>
          </w:tcPr>
          <w:p w14:paraId="6C14FEED" w14:textId="77777777" w:rsidR="00E6334E" w:rsidRPr="00592A09" w:rsidRDefault="00E6334E" w:rsidP="00FA2DBD">
            <w:pPr>
              <w:jc w:val="right"/>
              <w:rPr>
                <w:rFonts w:ascii="Arial" w:eastAsia="Times New Roman" w:hAnsi="Arial" w:cs="Arial"/>
                <w:b/>
                <w:bCs/>
                <w:sz w:val="24"/>
                <w:szCs w:val="24"/>
              </w:rPr>
            </w:pPr>
            <w:r w:rsidRPr="00592A09">
              <w:rPr>
                <w:rFonts w:ascii="Arial" w:eastAsia="Times New Roman" w:hAnsi="Arial" w:cs="Arial"/>
                <w:b/>
                <w:bCs/>
                <w:sz w:val="24"/>
                <w:szCs w:val="24"/>
              </w:rPr>
              <w:t>£5,868,351</w:t>
            </w:r>
          </w:p>
        </w:tc>
      </w:tr>
      <w:tr w:rsidR="00E6334E" w:rsidRPr="00592A09" w14:paraId="5180B299"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08FC2FA5"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Cherwell</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4DBC727B"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£1,092,792</w:t>
            </w:r>
          </w:p>
        </w:tc>
      </w:tr>
      <w:tr w:rsidR="00E6334E" w:rsidRPr="00592A09" w14:paraId="68E7B86B"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51507039"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Oxford</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15EE0FFA"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£1,252,746</w:t>
            </w:r>
          </w:p>
        </w:tc>
      </w:tr>
      <w:tr w:rsidR="00E6334E" w:rsidRPr="00592A09" w14:paraId="3524177D"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1C9ACF78"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South Oxfordshire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7A15E5F6"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£1,366,451</w:t>
            </w:r>
          </w:p>
        </w:tc>
      </w:tr>
      <w:tr w:rsidR="00E6334E" w:rsidRPr="00592A09" w14:paraId="4A9FB05D"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44A5D979"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Vale of White Horse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2994C03D"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£1,444,470</w:t>
            </w:r>
          </w:p>
        </w:tc>
      </w:tr>
      <w:tr w:rsidR="00E6334E" w:rsidRPr="00592A09" w14:paraId="597AECC5"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6B3DAF35"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West Oxfordshire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387772C6"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£711,891</w:t>
            </w:r>
          </w:p>
        </w:tc>
      </w:tr>
      <w:tr w:rsidR="00E6334E" w:rsidRPr="00592A09" w14:paraId="78584A56"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5BDA2F69"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5C59B3EC"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r>
      <w:tr w:rsidR="00E6334E" w:rsidRPr="00592A09" w14:paraId="1DC25C41"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00"/>
            <w:noWrap/>
            <w:vAlign w:val="center"/>
            <w:hideMark/>
          </w:tcPr>
          <w:p w14:paraId="6E28AAC4" w14:textId="77777777" w:rsidR="00E6334E" w:rsidRPr="00592A09" w:rsidRDefault="00E6334E" w:rsidP="00FA2DBD">
            <w:pPr>
              <w:rPr>
                <w:rFonts w:ascii="Arial" w:eastAsia="Times New Roman" w:hAnsi="Arial" w:cs="Arial"/>
                <w:b/>
                <w:bCs/>
                <w:sz w:val="24"/>
                <w:szCs w:val="24"/>
              </w:rPr>
            </w:pPr>
            <w:r w:rsidRPr="00592A09">
              <w:rPr>
                <w:rFonts w:ascii="Arial" w:eastAsia="Times New Roman" w:hAnsi="Arial" w:cs="Arial"/>
                <w:b/>
                <w:bCs/>
                <w:sz w:val="24"/>
                <w:szCs w:val="24"/>
              </w:rPr>
              <w:t>Somerset</w:t>
            </w:r>
          </w:p>
        </w:tc>
        <w:tc>
          <w:tcPr>
            <w:tcW w:w="1855" w:type="dxa"/>
            <w:tcBorders>
              <w:top w:val="nil"/>
              <w:left w:val="single" w:sz="4" w:space="0" w:color="auto"/>
              <w:bottom w:val="single" w:sz="4" w:space="0" w:color="auto"/>
              <w:right w:val="single" w:sz="8" w:space="0" w:color="auto"/>
            </w:tcBorders>
            <w:shd w:val="clear" w:color="000000" w:fill="FFFF00"/>
            <w:noWrap/>
            <w:vAlign w:val="bottom"/>
            <w:hideMark/>
          </w:tcPr>
          <w:p w14:paraId="292C2634" w14:textId="77777777" w:rsidR="00E6334E" w:rsidRPr="00592A09" w:rsidRDefault="00E6334E" w:rsidP="00FA2DBD">
            <w:pPr>
              <w:jc w:val="right"/>
              <w:rPr>
                <w:rFonts w:ascii="Arial" w:eastAsia="Times New Roman" w:hAnsi="Arial" w:cs="Arial"/>
                <w:b/>
                <w:bCs/>
                <w:sz w:val="24"/>
                <w:szCs w:val="24"/>
              </w:rPr>
            </w:pPr>
            <w:r w:rsidRPr="00592A09">
              <w:rPr>
                <w:rFonts w:ascii="Arial" w:eastAsia="Times New Roman" w:hAnsi="Arial" w:cs="Arial"/>
                <w:b/>
                <w:bCs/>
                <w:sz w:val="24"/>
                <w:szCs w:val="24"/>
              </w:rPr>
              <w:t>£4,365,069</w:t>
            </w:r>
          </w:p>
        </w:tc>
      </w:tr>
      <w:tr w:rsidR="00E6334E" w:rsidRPr="00592A09" w14:paraId="4B4E946C"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4459E867"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Mendip</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48359980"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£889,785</w:t>
            </w:r>
          </w:p>
        </w:tc>
      </w:tr>
      <w:tr w:rsidR="00E6334E" w:rsidRPr="00592A09" w14:paraId="73DDFE2B"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20A0D3AB"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Sedgemoor</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54E51831"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£962,833</w:t>
            </w:r>
          </w:p>
        </w:tc>
      </w:tr>
      <w:tr w:rsidR="00E6334E" w:rsidRPr="00592A09" w14:paraId="41E4C35D"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266CA6D1"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South Somerset</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314868AF"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£1,238,632</w:t>
            </w:r>
          </w:p>
        </w:tc>
      </w:tr>
      <w:tr w:rsidR="00E6334E" w:rsidRPr="00592A09" w14:paraId="18BDC396"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00278CB3"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Taunton Deane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084D4E34"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£833,162</w:t>
            </w:r>
          </w:p>
        </w:tc>
      </w:tr>
      <w:tr w:rsidR="00E6334E" w:rsidRPr="00592A09" w14:paraId="55869DBC"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4305172B"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West Somerset</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3556945E"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£440,657</w:t>
            </w:r>
          </w:p>
        </w:tc>
      </w:tr>
      <w:tr w:rsidR="00E6334E" w:rsidRPr="00592A09" w14:paraId="206A5B52"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285E08FE"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3A8BCDFE"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r>
      <w:tr w:rsidR="00E6334E" w:rsidRPr="00592A09" w14:paraId="4B963E14"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00"/>
            <w:noWrap/>
            <w:vAlign w:val="center"/>
            <w:hideMark/>
          </w:tcPr>
          <w:p w14:paraId="2B3E2EA9" w14:textId="77777777" w:rsidR="00E6334E" w:rsidRPr="00592A09" w:rsidRDefault="00E6334E" w:rsidP="00FA2DBD">
            <w:pPr>
              <w:rPr>
                <w:rFonts w:ascii="Arial" w:eastAsia="Times New Roman" w:hAnsi="Arial" w:cs="Arial"/>
                <w:b/>
                <w:bCs/>
                <w:sz w:val="24"/>
                <w:szCs w:val="24"/>
              </w:rPr>
            </w:pPr>
            <w:r w:rsidRPr="00592A09">
              <w:rPr>
                <w:rFonts w:ascii="Arial" w:eastAsia="Times New Roman" w:hAnsi="Arial" w:cs="Arial"/>
                <w:b/>
                <w:bCs/>
                <w:sz w:val="24"/>
                <w:szCs w:val="24"/>
              </w:rPr>
              <w:t>Staffordshire</w:t>
            </w:r>
          </w:p>
        </w:tc>
        <w:tc>
          <w:tcPr>
            <w:tcW w:w="1855" w:type="dxa"/>
            <w:tcBorders>
              <w:top w:val="nil"/>
              <w:left w:val="single" w:sz="4" w:space="0" w:color="auto"/>
              <w:bottom w:val="single" w:sz="4" w:space="0" w:color="auto"/>
              <w:right w:val="single" w:sz="8" w:space="0" w:color="auto"/>
            </w:tcBorders>
            <w:shd w:val="clear" w:color="000000" w:fill="FFFF00"/>
            <w:noWrap/>
            <w:vAlign w:val="bottom"/>
            <w:hideMark/>
          </w:tcPr>
          <w:p w14:paraId="0B90C305" w14:textId="77777777" w:rsidR="00E6334E" w:rsidRPr="00592A09" w:rsidRDefault="00E6334E" w:rsidP="00FA2DBD">
            <w:pPr>
              <w:jc w:val="right"/>
              <w:rPr>
                <w:rFonts w:ascii="Arial" w:eastAsia="Times New Roman" w:hAnsi="Arial" w:cs="Arial"/>
                <w:b/>
                <w:bCs/>
                <w:sz w:val="24"/>
                <w:szCs w:val="24"/>
              </w:rPr>
            </w:pPr>
            <w:r w:rsidRPr="00592A09">
              <w:rPr>
                <w:rFonts w:ascii="Arial" w:eastAsia="Times New Roman" w:hAnsi="Arial" w:cs="Arial"/>
                <w:b/>
                <w:bCs/>
                <w:sz w:val="24"/>
                <w:szCs w:val="24"/>
              </w:rPr>
              <w:t>£8,817,994</w:t>
            </w:r>
          </w:p>
        </w:tc>
      </w:tr>
      <w:tr w:rsidR="00E6334E" w:rsidRPr="00592A09" w14:paraId="60613603"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5DD865FF"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Cannock Chase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51CDD495"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£926,471</w:t>
            </w:r>
          </w:p>
        </w:tc>
      </w:tr>
      <w:tr w:rsidR="00E6334E" w:rsidRPr="00592A09" w14:paraId="289DE065"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0C6201C9"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East Staffordshire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26EB36B1"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£1,022,684</w:t>
            </w:r>
          </w:p>
        </w:tc>
      </w:tr>
      <w:tr w:rsidR="00E6334E" w:rsidRPr="00592A09" w14:paraId="1A22F1CF"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4BB65018"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Lichfield</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2C2B748C"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£977,562</w:t>
            </w:r>
          </w:p>
        </w:tc>
      </w:tr>
      <w:tr w:rsidR="00E6334E" w:rsidRPr="00592A09" w14:paraId="5B441C71"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49A34899"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Newcastle-under-Lyme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1824EA7B"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£1,511,575</w:t>
            </w:r>
          </w:p>
        </w:tc>
      </w:tr>
      <w:tr w:rsidR="00E6334E" w:rsidRPr="00592A09" w14:paraId="40D8B384"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5F03F7E3"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South Staffordshire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36499B54"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£992,957</w:t>
            </w:r>
          </w:p>
        </w:tc>
      </w:tr>
      <w:tr w:rsidR="00E6334E" w:rsidRPr="00592A09" w14:paraId="62CF9057"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546BAC2A"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Stafford</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41B89F99"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£1,341,408</w:t>
            </w:r>
          </w:p>
        </w:tc>
      </w:tr>
      <w:tr w:rsidR="00E6334E" w:rsidRPr="00592A09" w14:paraId="13F00FBB"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4FE138B0"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Staffordshire Moorlands</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0E48A509"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£1,563,346</w:t>
            </w:r>
          </w:p>
        </w:tc>
      </w:tr>
      <w:tr w:rsidR="00E6334E" w:rsidRPr="00592A09" w14:paraId="68129911"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7B983B04"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Tamworth</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1A1D109A"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£481,989</w:t>
            </w:r>
          </w:p>
        </w:tc>
      </w:tr>
      <w:tr w:rsidR="00E6334E" w:rsidRPr="00592A09" w14:paraId="0B69752D"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2C871910"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55D94644"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r>
      <w:tr w:rsidR="00E6334E" w:rsidRPr="00592A09" w14:paraId="3F901531"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00"/>
            <w:noWrap/>
            <w:vAlign w:val="center"/>
            <w:hideMark/>
          </w:tcPr>
          <w:p w14:paraId="67C0E3FC" w14:textId="77777777" w:rsidR="00E6334E" w:rsidRPr="00592A09" w:rsidRDefault="00E6334E" w:rsidP="00FA2DBD">
            <w:pPr>
              <w:rPr>
                <w:rFonts w:ascii="Arial" w:eastAsia="Times New Roman" w:hAnsi="Arial" w:cs="Arial"/>
                <w:b/>
                <w:bCs/>
                <w:sz w:val="24"/>
                <w:szCs w:val="24"/>
              </w:rPr>
            </w:pPr>
            <w:r w:rsidRPr="00592A09">
              <w:rPr>
                <w:rFonts w:ascii="Arial" w:eastAsia="Times New Roman" w:hAnsi="Arial" w:cs="Arial"/>
                <w:b/>
                <w:bCs/>
                <w:sz w:val="24"/>
                <w:szCs w:val="24"/>
              </w:rPr>
              <w:t>Suffolk</w:t>
            </w:r>
          </w:p>
        </w:tc>
        <w:tc>
          <w:tcPr>
            <w:tcW w:w="1855" w:type="dxa"/>
            <w:tcBorders>
              <w:top w:val="nil"/>
              <w:left w:val="single" w:sz="4" w:space="0" w:color="auto"/>
              <w:bottom w:val="single" w:sz="4" w:space="0" w:color="auto"/>
              <w:right w:val="single" w:sz="8" w:space="0" w:color="auto"/>
            </w:tcBorders>
            <w:shd w:val="clear" w:color="000000" w:fill="FFFF00"/>
            <w:noWrap/>
            <w:vAlign w:val="bottom"/>
            <w:hideMark/>
          </w:tcPr>
          <w:p w14:paraId="6DF733EE" w14:textId="77777777" w:rsidR="00E6334E" w:rsidRPr="00592A09" w:rsidRDefault="00E6334E" w:rsidP="00FA2DBD">
            <w:pPr>
              <w:jc w:val="right"/>
              <w:rPr>
                <w:rFonts w:ascii="Arial" w:eastAsia="Times New Roman" w:hAnsi="Arial" w:cs="Arial"/>
                <w:b/>
                <w:bCs/>
                <w:sz w:val="24"/>
                <w:szCs w:val="24"/>
              </w:rPr>
            </w:pPr>
            <w:r w:rsidRPr="00592A09">
              <w:rPr>
                <w:rFonts w:ascii="Arial" w:eastAsia="Times New Roman" w:hAnsi="Arial" w:cs="Arial"/>
                <w:b/>
                <w:bCs/>
                <w:sz w:val="24"/>
                <w:szCs w:val="24"/>
              </w:rPr>
              <w:t>£6,170,607</w:t>
            </w:r>
          </w:p>
        </w:tc>
      </w:tr>
      <w:tr w:rsidR="00E6334E" w:rsidRPr="00592A09" w14:paraId="2AE860C3"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1589C9A7" w14:textId="77777777" w:rsidR="00E6334E" w:rsidRPr="00592A09" w:rsidRDefault="00E6334E" w:rsidP="00FA2DBD">
            <w:pPr>
              <w:rPr>
                <w:rFonts w:ascii="Arial" w:eastAsia="Times New Roman" w:hAnsi="Arial" w:cs="Arial"/>
                <w:sz w:val="24"/>
                <w:szCs w:val="24"/>
              </w:rPr>
            </w:pPr>
            <w:proofErr w:type="spellStart"/>
            <w:r w:rsidRPr="00592A09">
              <w:rPr>
                <w:rFonts w:ascii="Arial" w:eastAsia="Times New Roman" w:hAnsi="Arial" w:cs="Arial"/>
                <w:sz w:val="24"/>
                <w:szCs w:val="24"/>
              </w:rPr>
              <w:lastRenderedPageBreak/>
              <w:t>Babergh</w:t>
            </w:r>
            <w:proofErr w:type="spellEnd"/>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6209BEC4"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£670,029</w:t>
            </w:r>
          </w:p>
        </w:tc>
      </w:tr>
      <w:tr w:rsidR="00E6334E" w:rsidRPr="00592A09" w14:paraId="642D0A0F"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2FD4E079"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Forest Heath</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14B44E50"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£467,378</w:t>
            </w:r>
          </w:p>
        </w:tc>
      </w:tr>
      <w:tr w:rsidR="00E6334E" w:rsidRPr="00592A09" w14:paraId="6EEAE5D3"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2EE7C7BA"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Ipswich</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0CE60217"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£1,205,089</w:t>
            </w:r>
          </w:p>
        </w:tc>
      </w:tr>
      <w:tr w:rsidR="00E6334E" w:rsidRPr="00592A09" w14:paraId="000FD2BA"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447FB5B4"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Mid Suffolk</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726AA383"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£615,135</w:t>
            </w:r>
          </w:p>
        </w:tc>
      </w:tr>
      <w:tr w:rsidR="00E6334E" w:rsidRPr="00592A09" w14:paraId="3C9390B6"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7A13E00A"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St Edmundsbury</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6786E1DC"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£814,544</w:t>
            </w:r>
          </w:p>
        </w:tc>
      </w:tr>
      <w:tr w:rsidR="00E6334E" w:rsidRPr="00592A09" w14:paraId="711082AE"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04235D27"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Suffolk Coastal</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5BB95C23"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£990,442</w:t>
            </w:r>
          </w:p>
        </w:tc>
      </w:tr>
      <w:tr w:rsidR="00E6334E" w:rsidRPr="00592A09" w14:paraId="09A7CD2E"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2172307E"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Waveney</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34BB1F2D"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£1,407,990</w:t>
            </w:r>
          </w:p>
        </w:tc>
      </w:tr>
      <w:tr w:rsidR="00E6334E" w:rsidRPr="00592A09" w14:paraId="29836D9F"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05770A4C"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42D2BC02"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r>
      <w:tr w:rsidR="00E6334E" w:rsidRPr="00592A09" w14:paraId="3716130D"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00"/>
            <w:noWrap/>
            <w:vAlign w:val="center"/>
            <w:hideMark/>
          </w:tcPr>
          <w:p w14:paraId="32113EE2" w14:textId="77777777" w:rsidR="00E6334E" w:rsidRPr="00592A09" w:rsidRDefault="00E6334E" w:rsidP="00FA2DBD">
            <w:pPr>
              <w:rPr>
                <w:rFonts w:ascii="Arial" w:eastAsia="Times New Roman" w:hAnsi="Arial" w:cs="Arial"/>
                <w:b/>
                <w:bCs/>
                <w:sz w:val="24"/>
                <w:szCs w:val="24"/>
              </w:rPr>
            </w:pPr>
            <w:r w:rsidRPr="00592A09">
              <w:rPr>
                <w:rFonts w:ascii="Arial" w:eastAsia="Times New Roman" w:hAnsi="Arial" w:cs="Arial"/>
                <w:b/>
                <w:bCs/>
                <w:sz w:val="24"/>
                <w:szCs w:val="24"/>
              </w:rPr>
              <w:t>Surrey</w:t>
            </w:r>
          </w:p>
        </w:tc>
        <w:tc>
          <w:tcPr>
            <w:tcW w:w="1855" w:type="dxa"/>
            <w:tcBorders>
              <w:top w:val="nil"/>
              <w:left w:val="single" w:sz="4" w:space="0" w:color="auto"/>
              <w:bottom w:val="single" w:sz="4" w:space="0" w:color="auto"/>
              <w:right w:val="single" w:sz="8" w:space="0" w:color="auto"/>
            </w:tcBorders>
            <w:shd w:val="clear" w:color="000000" w:fill="FFFF00"/>
            <w:noWrap/>
            <w:vAlign w:val="bottom"/>
            <w:hideMark/>
          </w:tcPr>
          <w:p w14:paraId="5AA640F0" w14:textId="77777777" w:rsidR="00E6334E" w:rsidRPr="00592A09" w:rsidRDefault="00E6334E" w:rsidP="00FA2DBD">
            <w:pPr>
              <w:jc w:val="right"/>
              <w:rPr>
                <w:rFonts w:ascii="Arial" w:eastAsia="Times New Roman" w:hAnsi="Arial" w:cs="Arial"/>
                <w:b/>
                <w:bCs/>
                <w:sz w:val="24"/>
                <w:szCs w:val="24"/>
              </w:rPr>
            </w:pPr>
            <w:r w:rsidRPr="00592A09">
              <w:rPr>
                <w:rFonts w:ascii="Arial" w:eastAsia="Times New Roman" w:hAnsi="Arial" w:cs="Arial"/>
                <w:b/>
                <w:bCs/>
                <w:sz w:val="24"/>
                <w:szCs w:val="24"/>
              </w:rPr>
              <w:t>£8,950,616</w:t>
            </w:r>
          </w:p>
        </w:tc>
      </w:tr>
      <w:tr w:rsidR="00E6334E" w:rsidRPr="00592A09" w14:paraId="5CBA7E36"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64E5A7B9"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Elmbridge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5960416B"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£861,053</w:t>
            </w:r>
          </w:p>
        </w:tc>
      </w:tr>
      <w:tr w:rsidR="00E6334E" w:rsidRPr="00592A09" w14:paraId="62A3A62C"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7988BD5F"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Epsom and Ewell</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0DD5EAF6"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£692,090</w:t>
            </w:r>
          </w:p>
        </w:tc>
      </w:tr>
      <w:tr w:rsidR="00E6334E" w:rsidRPr="00592A09" w14:paraId="0908AE23"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3B2AD8C6"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Guildford</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75CB0841"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£710,262</w:t>
            </w:r>
          </w:p>
        </w:tc>
      </w:tr>
      <w:tr w:rsidR="00E6334E" w:rsidRPr="00592A09" w14:paraId="06CA5AF9"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2D0D2665"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Mole Valley</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6C86B493"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£781,577</w:t>
            </w:r>
          </w:p>
        </w:tc>
      </w:tr>
      <w:tr w:rsidR="00E6334E" w:rsidRPr="00592A09" w14:paraId="230C4A82"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1C10C7C5"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Reigate and Banstead</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4ACC84B7"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£1,133,996</w:t>
            </w:r>
          </w:p>
        </w:tc>
      </w:tr>
      <w:tr w:rsidR="00E6334E" w:rsidRPr="00592A09" w14:paraId="44F41B00"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29931187"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Runnymede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0A1439A5"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£770,460</w:t>
            </w:r>
          </w:p>
        </w:tc>
      </w:tr>
      <w:tr w:rsidR="00E6334E" w:rsidRPr="00592A09" w14:paraId="05837B9F"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63BCA158"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Spelthorne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56869EB5"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£831,303</w:t>
            </w:r>
          </w:p>
        </w:tc>
      </w:tr>
      <w:tr w:rsidR="00E6334E" w:rsidRPr="00592A09" w14:paraId="50320567"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202A2B86"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Surrey Heath</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0CD48654"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£779,111</w:t>
            </w:r>
          </w:p>
        </w:tc>
      </w:tr>
      <w:tr w:rsidR="00E6334E" w:rsidRPr="00592A09" w14:paraId="0D9B97DC"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2A0625CC"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Tandridge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48E4D3BB"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£460,387</w:t>
            </w:r>
          </w:p>
        </w:tc>
      </w:tr>
      <w:tr w:rsidR="00E6334E" w:rsidRPr="00592A09" w14:paraId="68AAFBB2"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251D8E1E"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Waverley</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79E1DB67"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£751,424</w:t>
            </w:r>
          </w:p>
        </w:tc>
      </w:tr>
      <w:tr w:rsidR="00E6334E" w:rsidRPr="00592A09" w14:paraId="48DD34CD"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0286D07B"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Woking</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08F8B8FB"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£1,178,953</w:t>
            </w:r>
          </w:p>
        </w:tc>
      </w:tr>
      <w:tr w:rsidR="00E6334E" w:rsidRPr="00592A09" w14:paraId="407FEAFF"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693F6F1B"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41965D23"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r>
      <w:tr w:rsidR="00E6334E" w:rsidRPr="00592A09" w14:paraId="307D0CEC"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00"/>
            <w:noWrap/>
            <w:vAlign w:val="center"/>
            <w:hideMark/>
          </w:tcPr>
          <w:p w14:paraId="066705F7" w14:textId="77777777" w:rsidR="00E6334E" w:rsidRPr="00592A09" w:rsidRDefault="00E6334E" w:rsidP="00FA2DBD">
            <w:pPr>
              <w:rPr>
                <w:rFonts w:ascii="Arial" w:eastAsia="Times New Roman" w:hAnsi="Arial" w:cs="Arial"/>
                <w:b/>
                <w:bCs/>
                <w:sz w:val="24"/>
                <w:szCs w:val="24"/>
              </w:rPr>
            </w:pPr>
            <w:r w:rsidRPr="00592A09">
              <w:rPr>
                <w:rFonts w:ascii="Arial" w:eastAsia="Times New Roman" w:hAnsi="Arial" w:cs="Arial"/>
                <w:b/>
                <w:bCs/>
                <w:sz w:val="24"/>
                <w:szCs w:val="24"/>
              </w:rPr>
              <w:t>Warwickshire</w:t>
            </w:r>
          </w:p>
        </w:tc>
        <w:tc>
          <w:tcPr>
            <w:tcW w:w="1855" w:type="dxa"/>
            <w:tcBorders>
              <w:top w:val="nil"/>
              <w:left w:val="single" w:sz="4" w:space="0" w:color="auto"/>
              <w:bottom w:val="single" w:sz="4" w:space="0" w:color="auto"/>
              <w:right w:val="single" w:sz="8" w:space="0" w:color="auto"/>
            </w:tcBorders>
            <w:shd w:val="clear" w:color="000000" w:fill="FFFF00"/>
            <w:noWrap/>
            <w:vAlign w:val="bottom"/>
            <w:hideMark/>
          </w:tcPr>
          <w:p w14:paraId="395C9997" w14:textId="77777777" w:rsidR="00E6334E" w:rsidRPr="00592A09" w:rsidRDefault="00E6334E" w:rsidP="00FA2DBD">
            <w:pPr>
              <w:jc w:val="right"/>
              <w:rPr>
                <w:rFonts w:ascii="Arial" w:eastAsia="Times New Roman" w:hAnsi="Arial" w:cs="Arial"/>
                <w:b/>
                <w:bCs/>
                <w:sz w:val="24"/>
                <w:szCs w:val="24"/>
              </w:rPr>
            </w:pPr>
            <w:r w:rsidRPr="00592A09">
              <w:rPr>
                <w:rFonts w:ascii="Arial" w:eastAsia="Times New Roman" w:hAnsi="Arial" w:cs="Arial"/>
                <w:b/>
                <w:bCs/>
                <w:sz w:val="24"/>
                <w:szCs w:val="24"/>
              </w:rPr>
              <w:t>£4,516,609</w:t>
            </w:r>
          </w:p>
        </w:tc>
      </w:tr>
      <w:tr w:rsidR="00E6334E" w:rsidRPr="00592A09" w14:paraId="4A900293"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4865961F"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North Warwickshire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7C3CFBAC"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£700,267</w:t>
            </w:r>
          </w:p>
        </w:tc>
      </w:tr>
      <w:tr w:rsidR="00E6334E" w:rsidRPr="00592A09" w14:paraId="288AD4CE"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11BF9C72"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Nuneaton and Bedworth</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7EE1691F"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£1,456,056</w:t>
            </w:r>
          </w:p>
        </w:tc>
      </w:tr>
      <w:tr w:rsidR="00E6334E" w:rsidRPr="00592A09" w14:paraId="388ECDCC"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7112B721"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Rugby</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76085416"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£632,119</w:t>
            </w:r>
          </w:p>
        </w:tc>
      </w:tr>
      <w:tr w:rsidR="00E6334E" w:rsidRPr="00592A09" w14:paraId="7990BFFA"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5979E40C"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Stratford-on-Avon</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342E9181"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£847,346</w:t>
            </w:r>
          </w:p>
        </w:tc>
      </w:tr>
      <w:tr w:rsidR="00E6334E" w:rsidRPr="00592A09" w14:paraId="22B63B18"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4121C9EA"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Warwick</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484BE5A8"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£880,821</w:t>
            </w:r>
          </w:p>
        </w:tc>
      </w:tr>
      <w:tr w:rsidR="00E6334E" w:rsidRPr="00592A09" w14:paraId="6E0103AC"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4405D21F"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2E5AD743"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r>
      <w:tr w:rsidR="00E6334E" w:rsidRPr="00592A09" w14:paraId="0460B369"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00"/>
            <w:noWrap/>
            <w:vAlign w:val="center"/>
            <w:hideMark/>
          </w:tcPr>
          <w:p w14:paraId="37F6D1A0" w14:textId="77777777" w:rsidR="00E6334E" w:rsidRPr="00592A09" w:rsidRDefault="00E6334E" w:rsidP="00FA2DBD">
            <w:pPr>
              <w:rPr>
                <w:rFonts w:ascii="Arial" w:eastAsia="Times New Roman" w:hAnsi="Arial" w:cs="Arial"/>
                <w:b/>
                <w:bCs/>
                <w:sz w:val="24"/>
                <w:szCs w:val="24"/>
              </w:rPr>
            </w:pPr>
            <w:r w:rsidRPr="00592A09">
              <w:rPr>
                <w:rFonts w:ascii="Arial" w:eastAsia="Times New Roman" w:hAnsi="Arial" w:cs="Arial"/>
                <w:b/>
                <w:bCs/>
                <w:sz w:val="24"/>
                <w:szCs w:val="24"/>
              </w:rPr>
              <w:t>West Sussex</w:t>
            </w:r>
          </w:p>
        </w:tc>
        <w:tc>
          <w:tcPr>
            <w:tcW w:w="1855" w:type="dxa"/>
            <w:tcBorders>
              <w:top w:val="nil"/>
              <w:left w:val="single" w:sz="4" w:space="0" w:color="auto"/>
              <w:bottom w:val="single" w:sz="4" w:space="0" w:color="auto"/>
              <w:right w:val="single" w:sz="8" w:space="0" w:color="auto"/>
            </w:tcBorders>
            <w:shd w:val="clear" w:color="000000" w:fill="FFFF00"/>
            <w:noWrap/>
            <w:vAlign w:val="bottom"/>
            <w:hideMark/>
          </w:tcPr>
          <w:p w14:paraId="12D4AF95" w14:textId="77777777" w:rsidR="00E6334E" w:rsidRPr="00592A09" w:rsidRDefault="00E6334E" w:rsidP="00FA2DBD">
            <w:pPr>
              <w:jc w:val="right"/>
              <w:rPr>
                <w:rFonts w:ascii="Arial" w:eastAsia="Times New Roman" w:hAnsi="Arial" w:cs="Arial"/>
                <w:b/>
                <w:bCs/>
                <w:sz w:val="24"/>
                <w:szCs w:val="24"/>
              </w:rPr>
            </w:pPr>
            <w:r w:rsidRPr="00592A09">
              <w:rPr>
                <w:rFonts w:ascii="Arial" w:eastAsia="Times New Roman" w:hAnsi="Arial" w:cs="Arial"/>
                <w:b/>
                <w:bCs/>
                <w:sz w:val="24"/>
                <w:szCs w:val="24"/>
              </w:rPr>
              <w:t>£8,297,661</w:t>
            </w:r>
          </w:p>
        </w:tc>
      </w:tr>
      <w:tr w:rsidR="00E6334E" w:rsidRPr="00592A09" w14:paraId="5A460BBE"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0CCF732D" w14:textId="77777777" w:rsidR="00E6334E" w:rsidRPr="00592A09" w:rsidRDefault="00E6334E" w:rsidP="00FA2DBD">
            <w:pPr>
              <w:rPr>
                <w:rFonts w:ascii="Arial" w:eastAsia="Times New Roman" w:hAnsi="Arial" w:cs="Arial"/>
                <w:sz w:val="24"/>
                <w:szCs w:val="24"/>
              </w:rPr>
            </w:pPr>
            <w:proofErr w:type="spellStart"/>
            <w:r w:rsidRPr="00592A09">
              <w:rPr>
                <w:rFonts w:ascii="Arial" w:eastAsia="Times New Roman" w:hAnsi="Arial" w:cs="Arial"/>
                <w:sz w:val="24"/>
                <w:szCs w:val="24"/>
              </w:rPr>
              <w:t>Adur</w:t>
            </w:r>
            <w:proofErr w:type="spellEnd"/>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0D824963"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£652,378</w:t>
            </w:r>
          </w:p>
        </w:tc>
      </w:tr>
      <w:tr w:rsidR="00E6334E" w:rsidRPr="00592A09" w14:paraId="113B8483"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4C3D5B61"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Arun</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68E76C88"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£1,673,053</w:t>
            </w:r>
          </w:p>
        </w:tc>
      </w:tr>
      <w:tr w:rsidR="00E6334E" w:rsidRPr="00592A09" w14:paraId="26303BB9"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335746AB"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Chichester</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363EE6FD"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£1,516,963</w:t>
            </w:r>
          </w:p>
        </w:tc>
      </w:tr>
      <w:tr w:rsidR="00E6334E" w:rsidRPr="00592A09" w14:paraId="6C98B8BC"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236FEA72"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Crawley</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1781E0C6"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£927,566</w:t>
            </w:r>
          </w:p>
        </w:tc>
      </w:tr>
      <w:tr w:rsidR="00E6334E" w:rsidRPr="00592A09" w14:paraId="47E53675"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39F3F5F7"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Horsham</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5F2FCD56"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£1,237,206</w:t>
            </w:r>
          </w:p>
        </w:tc>
      </w:tr>
      <w:tr w:rsidR="00E6334E" w:rsidRPr="00592A09" w14:paraId="6FB44306"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3F66F4A8"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Mid Sussex</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6BC495D0"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£1,025,094</w:t>
            </w:r>
          </w:p>
        </w:tc>
      </w:tr>
      <w:tr w:rsidR="00E6334E" w:rsidRPr="00592A09" w14:paraId="17C06AE8"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717C1DC2"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Worthing</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418EA0ED"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£1,265,402</w:t>
            </w:r>
          </w:p>
        </w:tc>
      </w:tr>
      <w:tr w:rsidR="00E6334E" w:rsidRPr="00592A09" w14:paraId="766B9DC8"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4BD212B5"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55248E15"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r>
      <w:tr w:rsidR="00E6334E" w:rsidRPr="00592A09" w14:paraId="730E8D52"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00"/>
            <w:noWrap/>
            <w:vAlign w:val="center"/>
            <w:hideMark/>
          </w:tcPr>
          <w:p w14:paraId="1990FFEA" w14:textId="77777777" w:rsidR="00E6334E" w:rsidRPr="00592A09" w:rsidRDefault="00E6334E" w:rsidP="00FA2DBD">
            <w:pPr>
              <w:rPr>
                <w:rFonts w:ascii="Arial" w:eastAsia="Times New Roman" w:hAnsi="Arial" w:cs="Arial"/>
                <w:b/>
                <w:bCs/>
                <w:sz w:val="24"/>
                <w:szCs w:val="24"/>
              </w:rPr>
            </w:pPr>
            <w:r w:rsidRPr="00592A09">
              <w:rPr>
                <w:rFonts w:ascii="Arial" w:eastAsia="Times New Roman" w:hAnsi="Arial" w:cs="Arial"/>
                <w:b/>
                <w:bCs/>
                <w:sz w:val="24"/>
                <w:szCs w:val="24"/>
              </w:rPr>
              <w:t>Worcestershire</w:t>
            </w:r>
          </w:p>
        </w:tc>
        <w:tc>
          <w:tcPr>
            <w:tcW w:w="1855" w:type="dxa"/>
            <w:tcBorders>
              <w:top w:val="nil"/>
              <w:left w:val="single" w:sz="4" w:space="0" w:color="auto"/>
              <w:bottom w:val="single" w:sz="4" w:space="0" w:color="auto"/>
              <w:right w:val="single" w:sz="8" w:space="0" w:color="auto"/>
            </w:tcBorders>
            <w:shd w:val="clear" w:color="000000" w:fill="FFFF00"/>
            <w:noWrap/>
            <w:vAlign w:val="bottom"/>
            <w:hideMark/>
          </w:tcPr>
          <w:p w14:paraId="6AB66A07" w14:textId="77777777" w:rsidR="00E6334E" w:rsidRPr="00592A09" w:rsidRDefault="00E6334E" w:rsidP="00FA2DBD">
            <w:pPr>
              <w:jc w:val="right"/>
              <w:rPr>
                <w:rFonts w:ascii="Arial" w:eastAsia="Times New Roman" w:hAnsi="Arial" w:cs="Arial"/>
                <w:b/>
                <w:bCs/>
                <w:sz w:val="24"/>
                <w:szCs w:val="24"/>
              </w:rPr>
            </w:pPr>
            <w:r w:rsidRPr="00592A09">
              <w:rPr>
                <w:rFonts w:ascii="Arial" w:eastAsia="Times New Roman" w:hAnsi="Arial" w:cs="Arial"/>
                <w:b/>
                <w:bCs/>
                <w:sz w:val="24"/>
                <w:szCs w:val="24"/>
              </w:rPr>
              <w:t>£5,432,123</w:t>
            </w:r>
          </w:p>
        </w:tc>
      </w:tr>
      <w:tr w:rsidR="00E6334E" w:rsidRPr="00592A09" w14:paraId="51C12959"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10506985"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Bromsgrove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77ECC7FD"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£913,295</w:t>
            </w:r>
          </w:p>
        </w:tc>
      </w:tr>
      <w:tr w:rsidR="00E6334E" w:rsidRPr="00592A09" w14:paraId="5A189143"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7A5C1FA8"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Malvern Hills</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3B37788D"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£601,836</w:t>
            </w:r>
          </w:p>
        </w:tc>
      </w:tr>
      <w:tr w:rsidR="00E6334E" w:rsidRPr="00592A09" w14:paraId="7295161E"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7B89A196"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Redditch</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6A08E70F"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£839,355</w:t>
            </w:r>
          </w:p>
        </w:tc>
      </w:tr>
      <w:tr w:rsidR="00E6334E" w:rsidRPr="00592A09" w14:paraId="1060B14F"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5C7E7DC6"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Worcester</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7BABFEF3"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£687,629</w:t>
            </w:r>
          </w:p>
        </w:tc>
      </w:tr>
      <w:tr w:rsidR="00E6334E" w:rsidRPr="00592A09" w14:paraId="6C260C03"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687ECF15"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Wychavon</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63DB38FC"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£1,103,362</w:t>
            </w:r>
          </w:p>
        </w:tc>
      </w:tr>
      <w:tr w:rsidR="00E6334E" w:rsidRPr="00592A09" w14:paraId="633FFBC4"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0AA7C195"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lastRenderedPageBreak/>
              <w:t>Wyre Forest</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60BA3995"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£1,286,646</w:t>
            </w:r>
          </w:p>
        </w:tc>
      </w:tr>
      <w:tr w:rsidR="00E6334E" w:rsidRPr="00592A09" w14:paraId="25D21D90"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vAlign w:val="center"/>
            <w:hideMark/>
          </w:tcPr>
          <w:p w14:paraId="28AA8AF6"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31A1C367"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r>
      <w:tr w:rsidR="00E6334E" w:rsidRPr="00592A09" w14:paraId="74262596" w14:textId="77777777" w:rsidTr="00FA2DBD">
        <w:trPr>
          <w:trHeight w:val="315"/>
        </w:trPr>
        <w:tc>
          <w:tcPr>
            <w:tcW w:w="3380" w:type="dxa"/>
            <w:tcBorders>
              <w:top w:val="nil"/>
              <w:left w:val="single" w:sz="8" w:space="0" w:color="auto"/>
              <w:bottom w:val="single" w:sz="8" w:space="0" w:color="auto"/>
              <w:right w:val="single" w:sz="4" w:space="0" w:color="auto"/>
            </w:tcBorders>
            <w:shd w:val="clear" w:color="000000" w:fill="FFFF00"/>
            <w:vAlign w:val="center"/>
            <w:hideMark/>
          </w:tcPr>
          <w:p w14:paraId="08C4DA4F" w14:textId="77777777" w:rsidR="00E6334E" w:rsidRPr="00592A09" w:rsidRDefault="00E6334E" w:rsidP="00FA2DBD">
            <w:pPr>
              <w:rPr>
                <w:rFonts w:ascii="Arial" w:eastAsia="Times New Roman" w:hAnsi="Arial" w:cs="Arial"/>
                <w:b/>
                <w:bCs/>
                <w:sz w:val="24"/>
                <w:szCs w:val="24"/>
              </w:rPr>
            </w:pPr>
            <w:r w:rsidRPr="00592A09">
              <w:rPr>
                <w:rFonts w:ascii="Arial" w:eastAsia="Times New Roman" w:hAnsi="Arial" w:cs="Arial"/>
                <w:b/>
                <w:bCs/>
                <w:sz w:val="24"/>
                <w:szCs w:val="24"/>
              </w:rPr>
              <w:t xml:space="preserve">Tier </w:t>
            </w:r>
            <w:r>
              <w:rPr>
                <w:rFonts w:ascii="Arial" w:eastAsia="Times New Roman" w:hAnsi="Arial" w:cs="Arial"/>
                <w:b/>
                <w:bCs/>
                <w:sz w:val="24"/>
                <w:szCs w:val="24"/>
              </w:rPr>
              <w:t xml:space="preserve">1 </w:t>
            </w:r>
            <w:r w:rsidRPr="00592A09">
              <w:rPr>
                <w:rFonts w:ascii="Arial" w:eastAsia="Times New Roman" w:hAnsi="Arial" w:cs="Arial"/>
                <w:b/>
                <w:bCs/>
                <w:sz w:val="24"/>
                <w:szCs w:val="24"/>
              </w:rPr>
              <w:t>Authorities</w:t>
            </w:r>
            <w:r>
              <w:rPr>
                <w:rFonts w:ascii="Arial" w:eastAsia="Times New Roman" w:hAnsi="Arial" w:cs="Arial"/>
                <w:b/>
                <w:bCs/>
                <w:sz w:val="24"/>
                <w:szCs w:val="24"/>
              </w:rPr>
              <w:t xml:space="preserve"> Total:</w:t>
            </w:r>
          </w:p>
        </w:tc>
        <w:tc>
          <w:tcPr>
            <w:tcW w:w="1855" w:type="dxa"/>
            <w:tcBorders>
              <w:top w:val="nil"/>
              <w:left w:val="single" w:sz="4" w:space="0" w:color="auto"/>
              <w:bottom w:val="single" w:sz="8" w:space="0" w:color="auto"/>
              <w:right w:val="single" w:sz="8" w:space="0" w:color="auto"/>
            </w:tcBorders>
            <w:shd w:val="clear" w:color="000000" w:fill="FFFF00"/>
            <w:noWrap/>
            <w:vAlign w:val="bottom"/>
            <w:hideMark/>
          </w:tcPr>
          <w:p w14:paraId="02F7B6A2" w14:textId="77777777" w:rsidR="00E6334E" w:rsidRPr="00592A09" w:rsidRDefault="00E6334E" w:rsidP="00FA2DBD">
            <w:pPr>
              <w:jc w:val="right"/>
              <w:rPr>
                <w:rFonts w:ascii="Arial" w:eastAsia="Times New Roman" w:hAnsi="Arial" w:cs="Arial"/>
                <w:b/>
                <w:bCs/>
                <w:sz w:val="24"/>
                <w:szCs w:val="24"/>
              </w:rPr>
            </w:pPr>
            <w:r w:rsidRPr="00592A09">
              <w:rPr>
                <w:rFonts w:ascii="Arial" w:eastAsia="Times New Roman" w:hAnsi="Arial" w:cs="Arial"/>
                <w:b/>
                <w:bCs/>
                <w:sz w:val="24"/>
                <w:szCs w:val="24"/>
              </w:rPr>
              <w:t>£194,451,569</w:t>
            </w:r>
          </w:p>
        </w:tc>
      </w:tr>
      <w:tr w:rsidR="00E6334E" w:rsidRPr="00592A09" w14:paraId="265F4181" w14:textId="77777777" w:rsidTr="00FA2DBD">
        <w:trPr>
          <w:trHeight w:val="308"/>
        </w:trPr>
        <w:tc>
          <w:tcPr>
            <w:tcW w:w="3380" w:type="dxa"/>
            <w:tcBorders>
              <w:top w:val="nil"/>
              <w:left w:val="nil"/>
              <w:bottom w:val="nil"/>
              <w:right w:val="nil"/>
            </w:tcBorders>
            <w:shd w:val="clear" w:color="000000" w:fill="FFFFFF"/>
            <w:noWrap/>
            <w:vAlign w:val="center"/>
            <w:hideMark/>
          </w:tcPr>
          <w:p w14:paraId="767CE94C"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c>
          <w:tcPr>
            <w:tcW w:w="1855" w:type="dxa"/>
            <w:tcBorders>
              <w:top w:val="nil"/>
              <w:left w:val="nil"/>
              <w:bottom w:val="nil"/>
              <w:right w:val="nil"/>
            </w:tcBorders>
            <w:shd w:val="clear" w:color="auto" w:fill="auto"/>
            <w:noWrap/>
            <w:vAlign w:val="bottom"/>
            <w:hideMark/>
          </w:tcPr>
          <w:p w14:paraId="310EF87B"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r>
      <w:tr w:rsidR="00E6334E" w:rsidRPr="00592A09" w14:paraId="1A7B1A46" w14:textId="77777777" w:rsidTr="00FA2DBD">
        <w:trPr>
          <w:trHeight w:val="315"/>
        </w:trPr>
        <w:tc>
          <w:tcPr>
            <w:tcW w:w="3380" w:type="dxa"/>
            <w:tcBorders>
              <w:top w:val="nil"/>
              <w:left w:val="nil"/>
              <w:bottom w:val="nil"/>
              <w:right w:val="nil"/>
            </w:tcBorders>
            <w:shd w:val="clear" w:color="000000" w:fill="FFFFFF"/>
            <w:noWrap/>
            <w:vAlign w:val="center"/>
            <w:hideMark/>
          </w:tcPr>
          <w:p w14:paraId="2F60BBE5"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c>
          <w:tcPr>
            <w:tcW w:w="1855" w:type="dxa"/>
            <w:tcBorders>
              <w:top w:val="nil"/>
              <w:left w:val="nil"/>
              <w:bottom w:val="nil"/>
              <w:right w:val="nil"/>
            </w:tcBorders>
            <w:shd w:val="clear" w:color="auto" w:fill="auto"/>
            <w:noWrap/>
            <w:vAlign w:val="bottom"/>
            <w:hideMark/>
          </w:tcPr>
          <w:p w14:paraId="2D15055A" w14:textId="77777777" w:rsidR="00E6334E" w:rsidRPr="00592A09" w:rsidRDefault="00E6334E" w:rsidP="00FA2DBD">
            <w:pPr>
              <w:rPr>
                <w:rFonts w:ascii="Arial" w:eastAsia="Times New Roman" w:hAnsi="Arial" w:cs="Arial"/>
                <w:sz w:val="24"/>
                <w:szCs w:val="24"/>
              </w:rPr>
            </w:pPr>
          </w:p>
        </w:tc>
      </w:tr>
      <w:tr w:rsidR="00E6334E" w:rsidRPr="00592A09" w14:paraId="4B9F9563" w14:textId="77777777" w:rsidTr="00FA2DBD">
        <w:trPr>
          <w:trHeight w:val="600"/>
        </w:trPr>
        <w:tc>
          <w:tcPr>
            <w:tcW w:w="3380" w:type="dxa"/>
            <w:tcBorders>
              <w:top w:val="single" w:sz="8" w:space="0" w:color="auto"/>
              <w:left w:val="single" w:sz="8" w:space="0" w:color="auto"/>
              <w:bottom w:val="single" w:sz="4" w:space="0" w:color="auto"/>
              <w:right w:val="single" w:sz="4" w:space="0" w:color="auto"/>
            </w:tcBorders>
            <w:shd w:val="clear" w:color="000000" w:fill="92D050"/>
            <w:vAlign w:val="center"/>
            <w:hideMark/>
          </w:tcPr>
          <w:p w14:paraId="7FABBB54" w14:textId="77777777" w:rsidR="00E6334E" w:rsidRPr="00592A09" w:rsidRDefault="00E6334E" w:rsidP="00FA2DBD">
            <w:pPr>
              <w:rPr>
                <w:rFonts w:ascii="Arial" w:eastAsia="Times New Roman" w:hAnsi="Arial" w:cs="Arial"/>
                <w:b/>
                <w:bCs/>
                <w:sz w:val="24"/>
                <w:szCs w:val="24"/>
              </w:rPr>
            </w:pPr>
            <w:r w:rsidRPr="00592A09">
              <w:rPr>
                <w:rFonts w:ascii="Arial" w:eastAsia="Times New Roman" w:hAnsi="Arial" w:cs="Arial"/>
                <w:b/>
                <w:bCs/>
                <w:sz w:val="24"/>
                <w:szCs w:val="24"/>
              </w:rPr>
              <w:t>Unitary Authorities and London Boroughs</w:t>
            </w:r>
          </w:p>
        </w:tc>
        <w:tc>
          <w:tcPr>
            <w:tcW w:w="1855" w:type="dxa"/>
            <w:tcBorders>
              <w:top w:val="single" w:sz="8" w:space="0" w:color="auto"/>
              <w:left w:val="nil"/>
              <w:bottom w:val="single" w:sz="4" w:space="0" w:color="auto"/>
              <w:right w:val="single" w:sz="8" w:space="0" w:color="auto"/>
            </w:tcBorders>
            <w:shd w:val="clear" w:color="000000" w:fill="92D050"/>
            <w:vAlign w:val="center"/>
            <w:hideMark/>
          </w:tcPr>
          <w:p w14:paraId="7A3E85CA" w14:textId="77777777" w:rsidR="00E6334E" w:rsidRPr="00592A09" w:rsidRDefault="00E6334E" w:rsidP="00FA2DBD">
            <w:pPr>
              <w:jc w:val="center"/>
              <w:rPr>
                <w:rFonts w:ascii="Arial" w:eastAsia="Times New Roman" w:hAnsi="Arial" w:cs="Arial"/>
                <w:b/>
                <w:bCs/>
                <w:sz w:val="24"/>
                <w:szCs w:val="24"/>
              </w:rPr>
            </w:pPr>
            <w:r w:rsidRPr="00592A09">
              <w:rPr>
                <w:rFonts w:ascii="Arial" w:eastAsia="Times New Roman" w:hAnsi="Arial" w:cs="Arial"/>
                <w:b/>
                <w:bCs/>
                <w:sz w:val="24"/>
                <w:szCs w:val="24"/>
              </w:rPr>
              <w:t>2019/20 Allocations</w:t>
            </w:r>
          </w:p>
        </w:tc>
      </w:tr>
      <w:tr w:rsidR="00E6334E" w:rsidRPr="00592A09" w14:paraId="5D13C32D" w14:textId="77777777" w:rsidTr="00FA2DBD">
        <w:trPr>
          <w:trHeight w:val="308"/>
        </w:trPr>
        <w:tc>
          <w:tcPr>
            <w:tcW w:w="33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432CC4F"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Barking </w:t>
            </w:r>
            <w:proofErr w:type="gramStart"/>
            <w:r w:rsidRPr="00592A09">
              <w:rPr>
                <w:rFonts w:ascii="Arial" w:eastAsia="Times New Roman" w:hAnsi="Arial" w:cs="Arial"/>
                <w:sz w:val="24"/>
                <w:szCs w:val="24"/>
              </w:rPr>
              <w:t>And</w:t>
            </w:r>
            <w:proofErr w:type="gramEnd"/>
            <w:r w:rsidRPr="00592A09">
              <w:rPr>
                <w:rFonts w:ascii="Arial" w:eastAsia="Times New Roman" w:hAnsi="Arial" w:cs="Arial"/>
                <w:sz w:val="24"/>
                <w:szCs w:val="24"/>
              </w:rPr>
              <w:t xml:space="preserve"> Dagenham</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6BD4C844"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£1,636,536</w:t>
            </w:r>
          </w:p>
        </w:tc>
      </w:tr>
      <w:tr w:rsidR="00E6334E" w:rsidRPr="00592A09" w14:paraId="02114739"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5A337388"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Barnet</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02E40E9D"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£2,542,210</w:t>
            </w:r>
          </w:p>
        </w:tc>
      </w:tr>
      <w:tr w:rsidR="00E6334E" w:rsidRPr="00592A09" w14:paraId="51DE9775"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6BE6134C"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Barnsley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747F4748"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£2,976,280</w:t>
            </w:r>
          </w:p>
        </w:tc>
      </w:tr>
      <w:tr w:rsidR="00E6334E" w:rsidRPr="00592A09" w14:paraId="09A935F8"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6365388C"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Bath </w:t>
            </w:r>
            <w:proofErr w:type="gramStart"/>
            <w:r w:rsidRPr="00592A09">
              <w:rPr>
                <w:rFonts w:ascii="Arial" w:eastAsia="Times New Roman" w:hAnsi="Arial" w:cs="Arial"/>
                <w:sz w:val="24"/>
                <w:szCs w:val="24"/>
              </w:rPr>
              <w:t>And</w:t>
            </w:r>
            <w:proofErr w:type="gramEnd"/>
            <w:r w:rsidRPr="00592A09">
              <w:rPr>
                <w:rFonts w:ascii="Arial" w:eastAsia="Times New Roman" w:hAnsi="Arial" w:cs="Arial"/>
                <w:sz w:val="24"/>
                <w:szCs w:val="24"/>
              </w:rPr>
              <w:t xml:space="preserve"> North East Somerset</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3D3732EB"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£1,270,789</w:t>
            </w:r>
          </w:p>
        </w:tc>
      </w:tr>
      <w:tr w:rsidR="00E6334E" w:rsidRPr="00592A09" w14:paraId="2B61A576"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3B882158"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Bedford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7073F3EC"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£1,243,320</w:t>
            </w:r>
          </w:p>
        </w:tc>
      </w:tr>
      <w:tr w:rsidR="00E6334E" w:rsidRPr="00592A09" w14:paraId="1D63F97E"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5C157C1A"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Bexley</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3F46E24A"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£2,613,112</w:t>
            </w:r>
          </w:p>
        </w:tc>
      </w:tr>
      <w:tr w:rsidR="00E6334E" w:rsidRPr="00592A09" w14:paraId="1D6CEA94"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1F670AA0"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Birmingham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4F0F6A46"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£11,407,088</w:t>
            </w:r>
          </w:p>
        </w:tc>
      </w:tr>
      <w:tr w:rsidR="00E6334E" w:rsidRPr="00592A09" w14:paraId="3CC6C0CA"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766FFFDC"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Blackburn With Darwen</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41B7A1CB"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£1,876,999</w:t>
            </w:r>
          </w:p>
        </w:tc>
      </w:tr>
      <w:tr w:rsidR="00E6334E" w:rsidRPr="00592A09" w14:paraId="688EB3A9"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2FDEC945"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Blackpool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10DC2546"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£2,304,619</w:t>
            </w:r>
          </w:p>
        </w:tc>
      </w:tr>
      <w:tr w:rsidR="00E6334E" w:rsidRPr="00592A09" w14:paraId="2F51E530"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458F544E"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Bolton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26A1FC1E"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£3,153,289</w:t>
            </w:r>
          </w:p>
        </w:tc>
      </w:tr>
      <w:tr w:rsidR="00E6334E" w:rsidRPr="00592A09" w14:paraId="350B3C96"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73D2378E"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Bournemouth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62AA299C"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£1,475,312</w:t>
            </w:r>
          </w:p>
        </w:tc>
      </w:tr>
      <w:tr w:rsidR="00E6334E" w:rsidRPr="00592A09" w14:paraId="2CA5BFD5"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0B200416"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Bracknell Forest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66497F4E"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£853,469</w:t>
            </w:r>
          </w:p>
        </w:tc>
      </w:tr>
      <w:tr w:rsidR="00E6334E" w:rsidRPr="00592A09" w14:paraId="3205C81E"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6DBD28D1"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Bradford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0CD3BCFC"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£4,527,491</w:t>
            </w:r>
          </w:p>
        </w:tc>
      </w:tr>
      <w:tr w:rsidR="00E6334E" w:rsidRPr="00592A09" w14:paraId="36DE0882"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22DB060F"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Brent</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47843B26"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£4,685,921</w:t>
            </w:r>
          </w:p>
        </w:tc>
      </w:tr>
      <w:tr w:rsidR="00E6334E" w:rsidRPr="00592A09" w14:paraId="0878FE7D"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7EF925AF"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Brighton And Hove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3727AF33"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£2,038,449</w:t>
            </w:r>
          </w:p>
        </w:tc>
      </w:tr>
      <w:tr w:rsidR="00E6334E" w:rsidRPr="00592A09" w14:paraId="0F770F58"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24C7B56A"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Bristol, City Of</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1C87593C"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£3,109,627</w:t>
            </w:r>
          </w:p>
        </w:tc>
      </w:tr>
      <w:tr w:rsidR="00E6334E" w:rsidRPr="00592A09" w14:paraId="232AF381"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65944D73"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Bromley</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056C349C"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£2,152,696</w:t>
            </w:r>
          </w:p>
        </w:tc>
      </w:tr>
      <w:tr w:rsidR="00E6334E" w:rsidRPr="00592A09" w14:paraId="1AB857C6"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41CC637F"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Bury</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5911CB7D"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£1,830,172</w:t>
            </w:r>
          </w:p>
        </w:tc>
      </w:tr>
      <w:tr w:rsidR="00E6334E" w:rsidRPr="00592A09" w14:paraId="695B9A61"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2D0C06D8"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Calderdale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416F63FC"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£2,673,074</w:t>
            </w:r>
          </w:p>
        </w:tc>
      </w:tr>
      <w:tr w:rsidR="00E6334E" w:rsidRPr="00592A09" w14:paraId="6A5689D4"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7A3E614A"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Camden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46273CDB"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£922,516</w:t>
            </w:r>
          </w:p>
        </w:tc>
      </w:tr>
      <w:tr w:rsidR="00E6334E" w:rsidRPr="00592A09" w14:paraId="538C5279"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14F275EA"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Central Bedfordshire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34A25B10"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£1,698,077</w:t>
            </w:r>
          </w:p>
        </w:tc>
      </w:tr>
      <w:tr w:rsidR="00E6334E" w:rsidRPr="00592A09" w14:paraId="65363733"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4944C7BE"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Cheshire East</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6EAFB16B"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£2,064,279</w:t>
            </w:r>
          </w:p>
        </w:tc>
      </w:tr>
      <w:tr w:rsidR="00E6334E" w:rsidRPr="00592A09" w14:paraId="389A1879"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6BF09DEE"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Cheshire West And Chester</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08E79DB7"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£3,250,597</w:t>
            </w:r>
          </w:p>
        </w:tc>
      </w:tr>
      <w:tr w:rsidR="00E6334E" w:rsidRPr="00592A09" w14:paraId="498983C7"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0AA9AD22"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City </w:t>
            </w:r>
            <w:proofErr w:type="gramStart"/>
            <w:r w:rsidRPr="00592A09">
              <w:rPr>
                <w:rFonts w:ascii="Arial" w:eastAsia="Times New Roman" w:hAnsi="Arial" w:cs="Arial"/>
                <w:sz w:val="24"/>
                <w:szCs w:val="24"/>
              </w:rPr>
              <w:t>Of</w:t>
            </w:r>
            <w:proofErr w:type="gramEnd"/>
            <w:r w:rsidRPr="00592A09">
              <w:rPr>
                <w:rFonts w:ascii="Arial" w:eastAsia="Times New Roman" w:hAnsi="Arial" w:cs="Arial"/>
                <w:sz w:val="24"/>
                <w:szCs w:val="24"/>
              </w:rPr>
              <w:t xml:space="preserve"> London</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2A63964B"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£32,689</w:t>
            </w:r>
          </w:p>
        </w:tc>
      </w:tr>
      <w:tr w:rsidR="00E6334E" w:rsidRPr="00592A09" w14:paraId="319BF631"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3B913C8A"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Cornwall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4DCC4C67"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£6,652,704</w:t>
            </w:r>
          </w:p>
        </w:tc>
      </w:tr>
      <w:tr w:rsidR="00E6334E" w:rsidRPr="00592A09" w14:paraId="101913B8"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4740896C"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County Durham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11E4C2FD"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£6,158,831</w:t>
            </w:r>
          </w:p>
        </w:tc>
      </w:tr>
      <w:tr w:rsidR="00E6334E" w:rsidRPr="00592A09" w14:paraId="09EDAE9A"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2D1628FA"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Coventry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462EBBF6"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£3,685,430</w:t>
            </w:r>
          </w:p>
        </w:tc>
      </w:tr>
      <w:tr w:rsidR="00E6334E" w:rsidRPr="00592A09" w14:paraId="1CBCF96C"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7E500270"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Croydon</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5E7A813D"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£2,637,527</w:t>
            </w:r>
          </w:p>
        </w:tc>
      </w:tr>
      <w:tr w:rsidR="00E6334E" w:rsidRPr="00592A09" w14:paraId="2CFCB4ED"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18B96C2B"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Darlington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1C776F7C"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£937,154</w:t>
            </w:r>
          </w:p>
        </w:tc>
      </w:tr>
      <w:tr w:rsidR="00E6334E" w:rsidRPr="00592A09" w14:paraId="661D29F4"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75B5A982"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Derby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5534D005"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£2,047,589</w:t>
            </w:r>
          </w:p>
        </w:tc>
      </w:tr>
      <w:tr w:rsidR="00E6334E" w:rsidRPr="00592A09" w14:paraId="5FF38CB1"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07DF6331"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Doncaster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1FECF158"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£2,451,971</w:t>
            </w:r>
          </w:p>
        </w:tc>
      </w:tr>
      <w:tr w:rsidR="00E6334E" w:rsidRPr="00592A09" w14:paraId="471F9A45"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1D694655"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Dudley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6ABBF129"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£5,679,451</w:t>
            </w:r>
          </w:p>
        </w:tc>
      </w:tr>
      <w:tr w:rsidR="00E6334E" w:rsidRPr="00592A09" w14:paraId="5ABE9D9B"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226E23E2"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Ealing</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76634E45"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£3,282,472</w:t>
            </w:r>
          </w:p>
        </w:tc>
      </w:tr>
      <w:tr w:rsidR="00E6334E" w:rsidRPr="00592A09" w14:paraId="4A62DF5A"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5DB13CEA"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East Riding </w:t>
            </w:r>
            <w:proofErr w:type="gramStart"/>
            <w:r w:rsidRPr="00592A09">
              <w:rPr>
                <w:rFonts w:ascii="Arial" w:eastAsia="Times New Roman" w:hAnsi="Arial" w:cs="Arial"/>
                <w:sz w:val="24"/>
                <w:szCs w:val="24"/>
              </w:rPr>
              <w:t>Of</w:t>
            </w:r>
            <w:proofErr w:type="gramEnd"/>
            <w:r w:rsidRPr="00592A09">
              <w:rPr>
                <w:rFonts w:ascii="Arial" w:eastAsia="Times New Roman" w:hAnsi="Arial" w:cs="Arial"/>
                <w:sz w:val="24"/>
                <w:szCs w:val="24"/>
              </w:rPr>
              <w:t xml:space="preserve"> Yorkshire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737AD5A4"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£2,719,960</w:t>
            </w:r>
          </w:p>
        </w:tc>
      </w:tr>
      <w:tr w:rsidR="00E6334E" w:rsidRPr="00592A09" w14:paraId="79351367"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4E1F5364"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Enfield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22CEF90C"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£3,292,570</w:t>
            </w:r>
          </w:p>
        </w:tc>
      </w:tr>
      <w:tr w:rsidR="00E6334E" w:rsidRPr="00592A09" w14:paraId="2984C640"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043652A7"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Gateshead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330D8A70"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£1,860,611</w:t>
            </w:r>
          </w:p>
        </w:tc>
      </w:tr>
      <w:tr w:rsidR="00E6334E" w:rsidRPr="00592A09" w14:paraId="7A6EBEE6"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65B65DBD"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lastRenderedPageBreak/>
              <w:t xml:space="preserve">Greenwich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2037095C"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£2,517,810</w:t>
            </w:r>
          </w:p>
        </w:tc>
      </w:tr>
      <w:tr w:rsidR="00E6334E" w:rsidRPr="00592A09" w14:paraId="567DECB9"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059E6B67"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Hackney</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298B0CFC"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£1,525,299</w:t>
            </w:r>
          </w:p>
        </w:tc>
      </w:tr>
      <w:tr w:rsidR="00E6334E" w:rsidRPr="00592A09" w14:paraId="74B08043"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37EF527E"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Halton</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733C8B14"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£1,757,984</w:t>
            </w:r>
          </w:p>
        </w:tc>
      </w:tr>
      <w:tr w:rsidR="00E6334E" w:rsidRPr="00592A09" w14:paraId="1AC64293"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3235903D"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Hammersmith And Fulham</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4BEB3E6A"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£1,318,109</w:t>
            </w:r>
          </w:p>
        </w:tc>
      </w:tr>
      <w:tr w:rsidR="00E6334E" w:rsidRPr="00592A09" w14:paraId="2521FFF3"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42F4C19E"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Haringey</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42B4976D"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£2,360,942</w:t>
            </w:r>
          </w:p>
        </w:tc>
      </w:tr>
      <w:tr w:rsidR="00E6334E" w:rsidRPr="00592A09" w14:paraId="34931367"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2464CE78"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Harrow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4A51861E"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£1,517,250</w:t>
            </w:r>
          </w:p>
        </w:tc>
      </w:tr>
      <w:tr w:rsidR="00E6334E" w:rsidRPr="00592A09" w14:paraId="5177F78F"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095C1C7B"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Hartlepool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2DBD47CB"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£1,076,870</w:t>
            </w:r>
          </w:p>
        </w:tc>
      </w:tr>
      <w:tr w:rsidR="00E6334E" w:rsidRPr="00592A09" w14:paraId="208C1ACF"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0261075D"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Havering</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5F64292A"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£1,812,714</w:t>
            </w:r>
          </w:p>
        </w:tc>
      </w:tr>
      <w:tr w:rsidR="00E6334E" w:rsidRPr="00592A09" w14:paraId="7D52CFBC"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39ED4CEB"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Herefordshire, County Of</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5FACA56A"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£1,999,424</w:t>
            </w:r>
          </w:p>
        </w:tc>
      </w:tr>
      <w:tr w:rsidR="00E6334E" w:rsidRPr="00592A09" w14:paraId="5669D35A"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6CF865A4"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Hillingdon</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106038A5"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£4,504,510</w:t>
            </w:r>
          </w:p>
        </w:tc>
      </w:tr>
      <w:tr w:rsidR="00E6334E" w:rsidRPr="00592A09" w14:paraId="491CF468"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34DE137D"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Hounslow</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469E7C8C"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£2,643,609</w:t>
            </w:r>
          </w:p>
        </w:tc>
      </w:tr>
      <w:tr w:rsidR="00E6334E" w:rsidRPr="00592A09" w14:paraId="4E38DC6C"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76D902AF"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Isle </w:t>
            </w:r>
            <w:proofErr w:type="gramStart"/>
            <w:r w:rsidRPr="00592A09">
              <w:rPr>
                <w:rFonts w:ascii="Arial" w:eastAsia="Times New Roman" w:hAnsi="Arial" w:cs="Arial"/>
                <w:sz w:val="24"/>
                <w:szCs w:val="24"/>
              </w:rPr>
              <w:t>Of</w:t>
            </w:r>
            <w:proofErr w:type="gramEnd"/>
            <w:r w:rsidRPr="00592A09">
              <w:rPr>
                <w:rFonts w:ascii="Arial" w:eastAsia="Times New Roman" w:hAnsi="Arial" w:cs="Arial"/>
                <w:sz w:val="24"/>
                <w:szCs w:val="24"/>
              </w:rPr>
              <w:t xml:space="preserve"> Wight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7E48E9A8"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£2,002,408</w:t>
            </w:r>
          </w:p>
        </w:tc>
      </w:tr>
      <w:tr w:rsidR="00E6334E" w:rsidRPr="00592A09" w14:paraId="07CD3C64"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766D07F4"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Isles </w:t>
            </w:r>
            <w:proofErr w:type="gramStart"/>
            <w:r w:rsidRPr="00592A09">
              <w:rPr>
                <w:rFonts w:ascii="Arial" w:eastAsia="Times New Roman" w:hAnsi="Arial" w:cs="Arial"/>
                <w:sz w:val="24"/>
                <w:szCs w:val="24"/>
              </w:rPr>
              <w:t>Of</w:t>
            </w:r>
            <w:proofErr w:type="gramEnd"/>
            <w:r w:rsidRPr="00592A09">
              <w:rPr>
                <w:rFonts w:ascii="Arial" w:eastAsia="Times New Roman" w:hAnsi="Arial" w:cs="Arial"/>
                <w:sz w:val="24"/>
                <w:szCs w:val="24"/>
              </w:rPr>
              <w:t xml:space="preserve"> Scilly</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4FD70AFC"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£25,862</w:t>
            </w:r>
          </w:p>
        </w:tc>
      </w:tr>
      <w:tr w:rsidR="00E6334E" w:rsidRPr="00592A09" w14:paraId="3561486D"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67928FCF"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Islington</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7CA3DCF9"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£1,709,575</w:t>
            </w:r>
          </w:p>
        </w:tc>
      </w:tr>
      <w:tr w:rsidR="00E6334E" w:rsidRPr="00592A09" w14:paraId="498FA2E3"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70243CC2"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Kensington And Chelsea</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393BE366"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£845,918</w:t>
            </w:r>
          </w:p>
        </w:tc>
      </w:tr>
      <w:tr w:rsidR="00E6334E" w:rsidRPr="00592A09" w14:paraId="15BABD68"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2668A859"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Kingston Upon Hull, City Of</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180F158F"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£2,533,171</w:t>
            </w:r>
          </w:p>
        </w:tc>
      </w:tr>
      <w:tr w:rsidR="00E6334E" w:rsidRPr="00592A09" w14:paraId="29963225"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380109EF"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Kingston Upon Thames</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1AE6F6C9"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£1,339,715</w:t>
            </w:r>
          </w:p>
        </w:tc>
      </w:tr>
      <w:tr w:rsidR="00E6334E" w:rsidRPr="00592A09" w14:paraId="313B4A8C"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020E86F8"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Kirklees</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025C7D30"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£3,193,921</w:t>
            </w:r>
          </w:p>
        </w:tc>
      </w:tr>
      <w:tr w:rsidR="00E6334E" w:rsidRPr="00592A09" w14:paraId="743483E2"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4AA7987F"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Knowsley</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1A9228D0"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£2,420,693</w:t>
            </w:r>
          </w:p>
        </w:tc>
      </w:tr>
      <w:tr w:rsidR="00E6334E" w:rsidRPr="00592A09" w14:paraId="66B88CBB"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1DB46A84"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Lambeth</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2D6715B5"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£1,479,227</w:t>
            </w:r>
          </w:p>
        </w:tc>
      </w:tr>
      <w:tr w:rsidR="00E6334E" w:rsidRPr="00592A09" w14:paraId="39B10B0F"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50FBC2D1"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Leeds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656DA071"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£7,302,720</w:t>
            </w:r>
          </w:p>
        </w:tc>
      </w:tr>
      <w:tr w:rsidR="00E6334E" w:rsidRPr="00592A09" w14:paraId="306EC484"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58020987"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Leicester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61345A08"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£2,391,923</w:t>
            </w:r>
          </w:p>
        </w:tc>
      </w:tr>
      <w:tr w:rsidR="00E6334E" w:rsidRPr="00592A09" w14:paraId="76BD4CF1"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2475CD1A"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Lewisham</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564A2D6B"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£1,338,708</w:t>
            </w:r>
          </w:p>
        </w:tc>
      </w:tr>
      <w:tr w:rsidR="00E6334E" w:rsidRPr="00592A09" w14:paraId="3417A4CB"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573DA90B"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Liverpool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738AEF9F"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£7,503,889</w:t>
            </w:r>
          </w:p>
        </w:tc>
      </w:tr>
      <w:tr w:rsidR="00E6334E" w:rsidRPr="00592A09" w14:paraId="03913454"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0A19C74E"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Luton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19FFC0B9"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£1,417,554</w:t>
            </w:r>
          </w:p>
        </w:tc>
      </w:tr>
      <w:tr w:rsidR="00E6334E" w:rsidRPr="00592A09" w14:paraId="2B90C7C7"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74913A0D"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Manchester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026D0621"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£7,476,077</w:t>
            </w:r>
          </w:p>
        </w:tc>
      </w:tr>
      <w:tr w:rsidR="00E6334E" w:rsidRPr="00592A09" w14:paraId="353CED97"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6C4CE214"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Medway</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5C8A005E"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£2,177,470</w:t>
            </w:r>
          </w:p>
        </w:tc>
      </w:tr>
      <w:tr w:rsidR="00E6334E" w:rsidRPr="00592A09" w14:paraId="3BD88D21"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7D7392B8"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Merton</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55D08704"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£1,279,883</w:t>
            </w:r>
          </w:p>
        </w:tc>
      </w:tr>
      <w:tr w:rsidR="00E6334E" w:rsidRPr="00592A09" w14:paraId="4CE9534A"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7DAAFB4F"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Middlesbrough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2377FB1D"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£1,998,957</w:t>
            </w:r>
          </w:p>
        </w:tc>
      </w:tr>
      <w:tr w:rsidR="00E6334E" w:rsidRPr="00592A09" w14:paraId="00E43C5C"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2E2D09DD"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Milton Keynes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10E01DCF"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£1,117,331</w:t>
            </w:r>
          </w:p>
        </w:tc>
      </w:tr>
      <w:tr w:rsidR="00E6334E" w:rsidRPr="00592A09" w14:paraId="015E790D"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4EEC44B3"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Newcastle Upon Tyne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59147878"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£2,399,392</w:t>
            </w:r>
          </w:p>
        </w:tc>
      </w:tr>
      <w:tr w:rsidR="00E6334E" w:rsidRPr="00592A09" w14:paraId="0835B1B4"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205698F4"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Newham</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35368915"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£2,510,077</w:t>
            </w:r>
          </w:p>
        </w:tc>
      </w:tr>
      <w:tr w:rsidR="00E6334E" w:rsidRPr="00592A09" w14:paraId="15735727"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0EEEF1AA"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North East Lincolnshire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7FB9C97A"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£2,838,604</w:t>
            </w:r>
          </w:p>
        </w:tc>
      </w:tr>
      <w:tr w:rsidR="00E6334E" w:rsidRPr="00592A09" w14:paraId="2261E638"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04E33EC6"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North Lincolnshire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1CEBEFF9"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£2,280,050</w:t>
            </w:r>
          </w:p>
        </w:tc>
      </w:tr>
      <w:tr w:rsidR="00E6334E" w:rsidRPr="00592A09" w14:paraId="6DCE0FA1"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20C9C61E"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North Somerset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77C22338"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£2,081,237</w:t>
            </w:r>
          </w:p>
        </w:tc>
      </w:tr>
      <w:tr w:rsidR="00E6334E" w:rsidRPr="00592A09" w14:paraId="38BA34F7"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153A9019"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North Tyneside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02B6C542"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£1,647,220</w:t>
            </w:r>
          </w:p>
        </w:tc>
      </w:tr>
      <w:tr w:rsidR="00E6334E" w:rsidRPr="00592A09" w14:paraId="53417006"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5A8EC637"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Northumberland</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32571EB2"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£2,933,884</w:t>
            </w:r>
          </w:p>
        </w:tc>
      </w:tr>
      <w:tr w:rsidR="00E6334E" w:rsidRPr="00592A09" w14:paraId="288EDBA7"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10737C76"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Nottingham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397A6C05"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£2,439,908</w:t>
            </w:r>
          </w:p>
        </w:tc>
      </w:tr>
      <w:tr w:rsidR="00E6334E" w:rsidRPr="00592A09" w14:paraId="3933B81A"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0B8D555C"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Oldham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48106D08"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£2,065,201</w:t>
            </w:r>
          </w:p>
        </w:tc>
      </w:tr>
      <w:tr w:rsidR="00E6334E" w:rsidRPr="00592A09" w14:paraId="06227203"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102AA261"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Peterborough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4EA40A0D"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£1,970,984</w:t>
            </w:r>
          </w:p>
        </w:tc>
      </w:tr>
      <w:tr w:rsidR="00E6334E" w:rsidRPr="00592A09" w14:paraId="53A04DD0"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727C9608"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Plymouth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3094B2E8"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£2,479,859</w:t>
            </w:r>
          </w:p>
        </w:tc>
      </w:tr>
      <w:tr w:rsidR="00E6334E" w:rsidRPr="00592A09" w14:paraId="10DBAB9E"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47D6151B"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Poole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7AF47FE7"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£1,049,425</w:t>
            </w:r>
          </w:p>
        </w:tc>
      </w:tr>
      <w:tr w:rsidR="00E6334E" w:rsidRPr="00592A09" w14:paraId="47574F03"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5653990D"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Portsmouth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60235A97"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£1,815,258</w:t>
            </w:r>
          </w:p>
        </w:tc>
      </w:tr>
      <w:tr w:rsidR="00E6334E" w:rsidRPr="00592A09" w14:paraId="6B09A804"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7B7EFF1A"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lastRenderedPageBreak/>
              <w:t xml:space="preserve">Reading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520D808E"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£1,055,248</w:t>
            </w:r>
          </w:p>
        </w:tc>
      </w:tr>
      <w:tr w:rsidR="00E6334E" w:rsidRPr="00592A09" w14:paraId="3E92DC64"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6C7F98E3"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Redbridge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76192AFB"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£2,140,914</w:t>
            </w:r>
          </w:p>
        </w:tc>
      </w:tr>
      <w:tr w:rsidR="00E6334E" w:rsidRPr="00592A09" w14:paraId="7A83D24F"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231DAFE3"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Redcar And Cleveland</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44F15CD9"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£1,577,780</w:t>
            </w:r>
          </w:p>
        </w:tc>
      </w:tr>
      <w:tr w:rsidR="00E6334E" w:rsidRPr="00592A09" w14:paraId="1D4285A5"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2E282CF7"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Richmond Upon Thames</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5651DAC4"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£1,697,204</w:t>
            </w:r>
          </w:p>
        </w:tc>
      </w:tr>
      <w:tr w:rsidR="00E6334E" w:rsidRPr="00592A09" w14:paraId="1CFE22CD"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1C0DC8C3"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Rochdale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57DB8EB2"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£2,632,865</w:t>
            </w:r>
          </w:p>
        </w:tc>
      </w:tr>
      <w:tr w:rsidR="00E6334E" w:rsidRPr="00592A09" w14:paraId="0CC5E328"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5C89C7AC"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Rotherham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2CBDE9FA"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£2,700,150</w:t>
            </w:r>
          </w:p>
        </w:tc>
      </w:tr>
      <w:tr w:rsidR="00E6334E" w:rsidRPr="00592A09" w14:paraId="75A0ADD1"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1EA82603"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Rutland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33C70893"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£238,183</w:t>
            </w:r>
          </w:p>
        </w:tc>
      </w:tr>
      <w:tr w:rsidR="00E6334E" w:rsidRPr="00592A09" w14:paraId="4E88EF99"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30391088"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Salford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183BF093"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£3,084,633</w:t>
            </w:r>
          </w:p>
        </w:tc>
      </w:tr>
      <w:tr w:rsidR="00E6334E" w:rsidRPr="00592A09" w14:paraId="499456C5"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765CA342"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Sandwell</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5AF023A5"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£4,167,539</w:t>
            </w:r>
          </w:p>
        </w:tc>
      </w:tr>
      <w:tr w:rsidR="00E6334E" w:rsidRPr="00592A09" w14:paraId="330911F3"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5AD197A2"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Sefton</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35B31A6A"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£4,250,963</w:t>
            </w:r>
          </w:p>
        </w:tc>
      </w:tr>
      <w:tr w:rsidR="00E6334E" w:rsidRPr="00592A09" w14:paraId="7EF0EEA3"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7E026F04"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Sheffield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3E69E131"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£4,502,097</w:t>
            </w:r>
          </w:p>
        </w:tc>
      </w:tr>
      <w:tr w:rsidR="00E6334E" w:rsidRPr="00592A09" w14:paraId="6C83C49E"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7BFFDB3F"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Shropshire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218AFFCB"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£3,209,291</w:t>
            </w:r>
          </w:p>
        </w:tc>
      </w:tr>
      <w:tr w:rsidR="00E6334E" w:rsidRPr="00592A09" w14:paraId="0F0754F2"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161AD23E"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Slough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1E005D48"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£1,005,311</w:t>
            </w:r>
          </w:p>
        </w:tc>
      </w:tr>
      <w:tr w:rsidR="00E6334E" w:rsidRPr="00592A09" w14:paraId="15F6037F"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27528DD3"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Solihull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25179D30"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£2,189,967</w:t>
            </w:r>
          </w:p>
        </w:tc>
      </w:tr>
      <w:tr w:rsidR="00E6334E" w:rsidRPr="00592A09" w14:paraId="2B91EB92"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19F0D670"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South Gloucestershire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475F3C1C"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£2,061,494</w:t>
            </w:r>
          </w:p>
        </w:tc>
      </w:tr>
      <w:tr w:rsidR="00E6334E" w:rsidRPr="00592A09" w14:paraId="2C0F9095"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1806FB03"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South Tyneside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5ED853B1"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£1,690,787</w:t>
            </w:r>
          </w:p>
        </w:tc>
      </w:tr>
      <w:tr w:rsidR="00E6334E" w:rsidRPr="00592A09" w14:paraId="064A78EE"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6C2A7174"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Southampton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334F5A5D"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£2,215,050</w:t>
            </w:r>
          </w:p>
        </w:tc>
      </w:tr>
      <w:tr w:rsidR="00E6334E" w:rsidRPr="00592A09" w14:paraId="145B5E81"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720DFF73"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Southend-On-Sea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1E0DD970"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£1,516,820</w:t>
            </w:r>
          </w:p>
        </w:tc>
      </w:tr>
      <w:tr w:rsidR="00E6334E" w:rsidRPr="00592A09" w14:paraId="3C0C6583"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104532EA"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Southwark</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49BEE963"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£1,486,043</w:t>
            </w:r>
          </w:p>
        </w:tc>
      </w:tr>
      <w:tr w:rsidR="00E6334E" w:rsidRPr="00592A09" w14:paraId="11EFB0D8"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429F37AB"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St. Helens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7127763B"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£2,774,199</w:t>
            </w:r>
          </w:p>
        </w:tc>
      </w:tr>
      <w:tr w:rsidR="00E6334E" w:rsidRPr="00592A09" w14:paraId="6A4E7CB2"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3360083D"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Stockport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0628E7BA"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£2,543,381</w:t>
            </w:r>
          </w:p>
        </w:tc>
      </w:tr>
      <w:tr w:rsidR="00E6334E" w:rsidRPr="00592A09" w14:paraId="74B56E2F"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6012A65C" w14:textId="77777777" w:rsidR="00E6334E" w:rsidRPr="00592A09" w:rsidRDefault="00E6334E" w:rsidP="00FA2DBD">
            <w:pPr>
              <w:rPr>
                <w:rFonts w:ascii="Arial" w:eastAsia="Times New Roman" w:hAnsi="Arial" w:cs="Arial"/>
                <w:sz w:val="24"/>
                <w:szCs w:val="24"/>
              </w:rPr>
            </w:pPr>
            <w:proofErr w:type="spellStart"/>
            <w:r w:rsidRPr="00592A09">
              <w:rPr>
                <w:rFonts w:ascii="Arial" w:eastAsia="Times New Roman" w:hAnsi="Arial" w:cs="Arial"/>
                <w:sz w:val="24"/>
                <w:szCs w:val="24"/>
              </w:rPr>
              <w:t>Stockton-On-Tees</w:t>
            </w:r>
            <w:proofErr w:type="spellEnd"/>
            <w:r w:rsidRPr="00592A09">
              <w:rPr>
                <w:rFonts w:ascii="Arial" w:eastAsia="Times New Roman" w:hAnsi="Arial" w:cs="Arial"/>
                <w:sz w:val="24"/>
                <w:szCs w:val="24"/>
              </w:rPr>
              <w:t xml:space="preserve">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4684EE44"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£1,590,490</w:t>
            </w:r>
          </w:p>
        </w:tc>
      </w:tr>
      <w:tr w:rsidR="00E6334E" w:rsidRPr="00592A09" w14:paraId="38B07495"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6F50E5DA"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Stoke-On-Trent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0D8EC1E0"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£3,034,932</w:t>
            </w:r>
          </w:p>
        </w:tc>
      </w:tr>
      <w:tr w:rsidR="00E6334E" w:rsidRPr="00592A09" w14:paraId="5545C78C"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64755989"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Sunderland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04F8BBB5"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£3,574,130</w:t>
            </w:r>
          </w:p>
        </w:tc>
      </w:tr>
      <w:tr w:rsidR="00E6334E" w:rsidRPr="00592A09" w14:paraId="45135D26"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710539EC"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Sutton</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708BFA6F"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£1,593,249</w:t>
            </w:r>
          </w:p>
        </w:tc>
      </w:tr>
      <w:tr w:rsidR="00E6334E" w:rsidRPr="00592A09" w14:paraId="2B21A4DE"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12E95924"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Swindon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1D0D87DB"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£1,151,362</w:t>
            </w:r>
          </w:p>
        </w:tc>
      </w:tr>
      <w:tr w:rsidR="00E6334E" w:rsidRPr="00592A09" w14:paraId="1EA62C26"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44BE96FD"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Tameside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5EB3468B"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£2,511,180</w:t>
            </w:r>
          </w:p>
        </w:tc>
      </w:tr>
      <w:tr w:rsidR="00E6334E" w:rsidRPr="00592A09" w14:paraId="50571410"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67F865A0"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Telford And Wrekin</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3F5F9154"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£2,033,004</w:t>
            </w:r>
          </w:p>
        </w:tc>
      </w:tr>
      <w:tr w:rsidR="00E6334E" w:rsidRPr="00592A09" w14:paraId="53DA0D3C"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37A98DC5"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Thurrock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7EB07DE1"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£1,162,050</w:t>
            </w:r>
          </w:p>
        </w:tc>
      </w:tr>
      <w:tr w:rsidR="00E6334E" w:rsidRPr="00592A09" w14:paraId="7268C320"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6F3A913C"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Torbay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34E28DDA"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£1,876,070</w:t>
            </w:r>
          </w:p>
        </w:tc>
      </w:tr>
      <w:tr w:rsidR="00E6334E" w:rsidRPr="00592A09" w14:paraId="5466074E"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3812A826"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Tower Hamlets</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3EC987A8"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£2,045,288</w:t>
            </w:r>
          </w:p>
        </w:tc>
      </w:tr>
      <w:tr w:rsidR="00E6334E" w:rsidRPr="00592A09" w14:paraId="17E6A05E"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69331BEB"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Trafford</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68C2E561"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£2,176,858</w:t>
            </w:r>
          </w:p>
        </w:tc>
      </w:tr>
      <w:tr w:rsidR="00E6334E" w:rsidRPr="00592A09" w14:paraId="0ABD213F"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05A2FFBB"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Wakefield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59396AA5"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£3,825,582</w:t>
            </w:r>
          </w:p>
        </w:tc>
      </w:tr>
      <w:tr w:rsidR="00E6334E" w:rsidRPr="00592A09" w14:paraId="1156D788"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14B1378B"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Walsall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6DAC982D"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£3,704,013</w:t>
            </w:r>
          </w:p>
        </w:tc>
      </w:tr>
      <w:tr w:rsidR="00E6334E" w:rsidRPr="00592A09" w14:paraId="0891EA4E"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4B974683"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Waltham Forest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0578DBB9"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£2,081,964</w:t>
            </w:r>
          </w:p>
        </w:tc>
      </w:tr>
      <w:tr w:rsidR="00E6334E" w:rsidRPr="00592A09" w14:paraId="35BC2EFA"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60D6583F"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Wandsworth</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1A0465A5"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£1,551,147</w:t>
            </w:r>
          </w:p>
        </w:tc>
      </w:tr>
      <w:tr w:rsidR="00E6334E" w:rsidRPr="00592A09" w14:paraId="49AFA880"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0F6303F7"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Warrington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649BD7B8"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£1,958,612</w:t>
            </w:r>
          </w:p>
        </w:tc>
      </w:tr>
      <w:tr w:rsidR="00E6334E" w:rsidRPr="00592A09" w14:paraId="1669D2E8"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72E01D99"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West Berkshire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1ADC7464"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£1,820,120</w:t>
            </w:r>
          </w:p>
        </w:tc>
      </w:tr>
      <w:tr w:rsidR="00E6334E" w:rsidRPr="00592A09" w14:paraId="06ED8C45"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74CCD90F"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Westminster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71AFF8ED"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£1,523,990</w:t>
            </w:r>
          </w:p>
        </w:tc>
      </w:tr>
      <w:tr w:rsidR="00E6334E" w:rsidRPr="00592A09" w14:paraId="36DFCF9B"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622AE365"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Wigan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2262799A"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£4,013,889</w:t>
            </w:r>
          </w:p>
        </w:tc>
      </w:tr>
      <w:tr w:rsidR="00E6334E" w:rsidRPr="00592A09" w14:paraId="5D147D9E"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432C2BCD"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Wiltshire</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10991DAF"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£3,273,126</w:t>
            </w:r>
          </w:p>
        </w:tc>
      </w:tr>
      <w:tr w:rsidR="00E6334E" w:rsidRPr="00592A09" w14:paraId="59A0567B"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7623F554"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Windsor And Maidenhead</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5C879D09"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£909,645</w:t>
            </w:r>
          </w:p>
        </w:tc>
      </w:tr>
      <w:tr w:rsidR="00E6334E" w:rsidRPr="00592A09" w14:paraId="29468F99"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7722A251"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Wirral</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06BA0460"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£4,163,057</w:t>
            </w:r>
          </w:p>
        </w:tc>
      </w:tr>
      <w:tr w:rsidR="00E6334E" w:rsidRPr="00592A09" w14:paraId="67B02D8D"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12FFA751"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lastRenderedPageBreak/>
              <w:t>Wokingham</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74C293E2"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£948,004</w:t>
            </w:r>
          </w:p>
        </w:tc>
      </w:tr>
      <w:tr w:rsidR="00E6334E" w:rsidRPr="00592A09" w14:paraId="211B09C8"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6CD05C27"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Wolverhampton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106C2D85"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£3,147,482</w:t>
            </w:r>
          </w:p>
        </w:tc>
      </w:tr>
      <w:tr w:rsidR="00E6334E" w:rsidRPr="00592A09" w14:paraId="5C92621E"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2552F58E"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xml:space="preserve">York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7AA30F64" w14:textId="77777777" w:rsidR="00E6334E" w:rsidRPr="00592A09" w:rsidRDefault="00E6334E" w:rsidP="00FA2DBD">
            <w:pPr>
              <w:jc w:val="right"/>
              <w:rPr>
                <w:rFonts w:ascii="Arial" w:eastAsia="Times New Roman" w:hAnsi="Arial" w:cs="Arial"/>
                <w:sz w:val="24"/>
                <w:szCs w:val="24"/>
              </w:rPr>
            </w:pPr>
            <w:r w:rsidRPr="00592A09">
              <w:rPr>
                <w:rFonts w:ascii="Arial" w:eastAsia="Times New Roman" w:hAnsi="Arial" w:cs="Arial"/>
                <w:sz w:val="24"/>
                <w:szCs w:val="24"/>
              </w:rPr>
              <w:t>£1,293,767</w:t>
            </w:r>
          </w:p>
        </w:tc>
      </w:tr>
      <w:tr w:rsidR="00E6334E" w:rsidRPr="00592A09" w14:paraId="0AE7951D" w14:textId="77777777" w:rsidTr="00FA2DBD">
        <w:trPr>
          <w:trHeight w:val="600"/>
        </w:trPr>
        <w:tc>
          <w:tcPr>
            <w:tcW w:w="3380" w:type="dxa"/>
            <w:tcBorders>
              <w:top w:val="nil"/>
              <w:left w:val="single" w:sz="8" w:space="0" w:color="auto"/>
              <w:bottom w:val="single" w:sz="4" w:space="0" w:color="auto"/>
              <w:right w:val="single" w:sz="4" w:space="0" w:color="auto"/>
            </w:tcBorders>
            <w:shd w:val="clear" w:color="000000" w:fill="92D050"/>
            <w:vAlign w:val="center"/>
            <w:hideMark/>
          </w:tcPr>
          <w:p w14:paraId="76CAFD39" w14:textId="77777777" w:rsidR="00E6334E" w:rsidRPr="00592A09" w:rsidRDefault="00E6334E" w:rsidP="00FA2DBD">
            <w:pPr>
              <w:rPr>
                <w:rFonts w:ascii="Arial" w:eastAsia="Times New Roman" w:hAnsi="Arial" w:cs="Arial"/>
                <w:b/>
                <w:bCs/>
                <w:sz w:val="24"/>
                <w:szCs w:val="24"/>
              </w:rPr>
            </w:pPr>
            <w:r w:rsidRPr="00592A09">
              <w:rPr>
                <w:rFonts w:ascii="Arial" w:eastAsia="Times New Roman" w:hAnsi="Arial" w:cs="Arial"/>
                <w:b/>
                <w:bCs/>
                <w:sz w:val="24"/>
                <w:szCs w:val="24"/>
              </w:rPr>
              <w:t>Unitar</w:t>
            </w:r>
            <w:r>
              <w:rPr>
                <w:rFonts w:ascii="Arial" w:eastAsia="Times New Roman" w:hAnsi="Arial" w:cs="Arial"/>
                <w:b/>
                <w:bCs/>
                <w:sz w:val="24"/>
                <w:szCs w:val="24"/>
              </w:rPr>
              <w:t>y Authorities</w:t>
            </w:r>
            <w:r w:rsidRPr="00592A09">
              <w:rPr>
                <w:rFonts w:ascii="Arial" w:eastAsia="Times New Roman" w:hAnsi="Arial" w:cs="Arial"/>
                <w:b/>
                <w:bCs/>
                <w:sz w:val="24"/>
                <w:szCs w:val="24"/>
              </w:rPr>
              <w:t xml:space="preserve"> &amp; London Boroughs</w:t>
            </w:r>
            <w:r>
              <w:rPr>
                <w:rFonts w:ascii="Arial" w:eastAsia="Times New Roman" w:hAnsi="Arial" w:cs="Arial"/>
                <w:b/>
                <w:bCs/>
                <w:sz w:val="24"/>
                <w:szCs w:val="24"/>
              </w:rPr>
              <w:t xml:space="preserve"> Total:</w:t>
            </w:r>
          </w:p>
        </w:tc>
        <w:tc>
          <w:tcPr>
            <w:tcW w:w="1855" w:type="dxa"/>
            <w:tcBorders>
              <w:top w:val="nil"/>
              <w:left w:val="single" w:sz="4" w:space="0" w:color="auto"/>
              <w:bottom w:val="single" w:sz="4" w:space="0" w:color="auto"/>
              <w:right w:val="single" w:sz="8" w:space="0" w:color="auto"/>
            </w:tcBorders>
            <w:shd w:val="clear" w:color="000000" w:fill="92D050"/>
            <w:noWrap/>
            <w:vAlign w:val="center"/>
            <w:hideMark/>
          </w:tcPr>
          <w:p w14:paraId="64617C39" w14:textId="77777777" w:rsidR="00E6334E" w:rsidRPr="00592A09" w:rsidRDefault="00E6334E" w:rsidP="00FA2DBD">
            <w:pPr>
              <w:jc w:val="center"/>
              <w:rPr>
                <w:rFonts w:ascii="Arial" w:eastAsia="Times New Roman" w:hAnsi="Arial" w:cs="Arial"/>
                <w:b/>
                <w:bCs/>
                <w:sz w:val="24"/>
                <w:szCs w:val="24"/>
              </w:rPr>
            </w:pPr>
            <w:r w:rsidRPr="00592A09">
              <w:rPr>
                <w:rFonts w:ascii="Arial" w:eastAsia="Times New Roman" w:hAnsi="Arial" w:cs="Arial"/>
                <w:b/>
                <w:bCs/>
                <w:sz w:val="24"/>
                <w:szCs w:val="24"/>
              </w:rPr>
              <w:t>£310,548,432</w:t>
            </w:r>
          </w:p>
        </w:tc>
      </w:tr>
      <w:tr w:rsidR="00E6334E" w:rsidRPr="00592A09" w14:paraId="797CB15B" w14:textId="77777777" w:rsidTr="00FA2DBD">
        <w:trPr>
          <w:trHeight w:val="308"/>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14:paraId="71503D6B"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c>
          <w:tcPr>
            <w:tcW w:w="1855" w:type="dxa"/>
            <w:tcBorders>
              <w:top w:val="nil"/>
              <w:left w:val="single" w:sz="4" w:space="0" w:color="auto"/>
              <w:bottom w:val="single" w:sz="4" w:space="0" w:color="auto"/>
              <w:right w:val="single" w:sz="8" w:space="0" w:color="auto"/>
            </w:tcBorders>
            <w:shd w:val="clear" w:color="auto" w:fill="auto"/>
            <w:noWrap/>
            <w:vAlign w:val="bottom"/>
            <w:hideMark/>
          </w:tcPr>
          <w:p w14:paraId="2E512171" w14:textId="77777777" w:rsidR="00E6334E" w:rsidRPr="00592A09" w:rsidRDefault="00E6334E" w:rsidP="00FA2DBD">
            <w:pPr>
              <w:rPr>
                <w:rFonts w:ascii="Arial" w:eastAsia="Times New Roman" w:hAnsi="Arial" w:cs="Arial"/>
                <w:sz w:val="24"/>
                <w:szCs w:val="24"/>
              </w:rPr>
            </w:pPr>
            <w:r w:rsidRPr="00592A09">
              <w:rPr>
                <w:rFonts w:ascii="Arial" w:eastAsia="Times New Roman" w:hAnsi="Arial" w:cs="Arial"/>
                <w:sz w:val="24"/>
                <w:szCs w:val="24"/>
              </w:rPr>
              <w:t> </w:t>
            </w:r>
          </w:p>
        </w:tc>
      </w:tr>
      <w:tr w:rsidR="00E6334E" w:rsidRPr="00592A09" w14:paraId="7375617E" w14:textId="77777777" w:rsidTr="00FA2DBD">
        <w:trPr>
          <w:trHeight w:val="308"/>
        </w:trPr>
        <w:tc>
          <w:tcPr>
            <w:tcW w:w="3380" w:type="dxa"/>
            <w:tcBorders>
              <w:top w:val="nil"/>
              <w:left w:val="single" w:sz="8" w:space="0" w:color="auto"/>
              <w:bottom w:val="single" w:sz="8" w:space="0" w:color="auto"/>
              <w:right w:val="single" w:sz="4" w:space="0" w:color="auto"/>
            </w:tcBorders>
            <w:shd w:val="clear" w:color="000000" w:fill="92D050"/>
            <w:noWrap/>
            <w:vAlign w:val="center"/>
            <w:hideMark/>
          </w:tcPr>
          <w:p w14:paraId="3FACF0F0" w14:textId="77777777" w:rsidR="00E6334E" w:rsidRPr="00592A09" w:rsidRDefault="00E6334E" w:rsidP="00FA2DBD">
            <w:pPr>
              <w:rPr>
                <w:rFonts w:ascii="Arial" w:eastAsia="Times New Roman" w:hAnsi="Arial" w:cs="Arial"/>
                <w:b/>
                <w:bCs/>
                <w:sz w:val="24"/>
                <w:szCs w:val="24"/>
              </w:rPr>
            </w:pPr>
            <w:r w:rsidRPr="00592A09">
              <w:rPr>
                <w:rFonts w:ascii="Arial" w:eastAsia="Times New Roman" w:hAnsi="Arial" w:cs="Arial"/>
                <w:b/>
                <w:bCs/>
                <w:sz w:val="24"/>
                <w:szCs w:val="24"/>
              </w:rPr>
              <w:t>Overall Total</w:t>
            </w:r>
            <w:r>
              <w:rPr>
                <w:rFonts w:ascii="Arial" w:eastAsia="Times New Roman" w:hAnsi="Arial" w:cs="Arial"/>
                <w:b/>
                <w:bCs/>
                <w:sz w:val="24"/>
                <w:szCs w:val="24"/>
              </w:rPr>
              <w:t xml:space="preserve"> for DFG in 2019/20:</w:t>
            </w:r>
          </w:p>
        </w:tc>
        <w:tc>
          <w:tcPr>
            <w:tcW w:w="1855" w:type="dxa"/>
            <w:tcBorders>
              <w:top w:val="nil"/>
              <w:left w:val="single" w:sz="4" w:space="0" w:color="auto"/>
              <w:bottom w:val="single" w:sz="8" w:space="0" w:color="auto"/>
              <w:right w:val="single" w:sz="8" w:space="0" w:color="auto"/>
            </w:tcBorders>
            <w:shd w:val="clear" w:color="000000" w:fill="92D050"/>
            <w:noWrap/>
            <w:vAlign w:val="center"/>
            <w:hideMark/>
          </w:tcPr>
          <w:p w14:paraId="68A3EAD8" w14:textId="77777777" w:rsidR="00E6334E" w:rsidRPr="00592A09" w:rsidRDefault="00E6334E" w:rsidP="00FA2DBD">
            <w:pPr>
              <w:jc w:val="center"/>
              <w:rPr>
                <w:rFonts w:ascii="Arial" w:eastAsia="Times New Roman" w:hAnsi="Arial" w:cs="Arial"/>
                <w:b/>
                <w:bCs/>
                <w:sz w:val="24"/>
                <w:szCs w:val="24"/>
              </w:rPr>
            </w:pPr>
            <w:r w:rsidRPr="00592A09">
              <w:rPr>
                <w:rFonts w:ascii="Arial" w:eastAsia="Times New Roman" w:hAnsi="Arial" w:cs="Arial"/>
                <w:b/>
                <w:bCs/>
                <w:sz w:val="24"/>
                <w:szCs w:val="24"/>
              </w:rPr>
              <w:t>£505,000,000</w:t>
            </w:r>
          </w:p>
        </w:tc>
      </w:tr>
    </w:tbl>
    <w:p w14:paraId="792A16BB" w14:textId="77777777" w:rsidR="00E6334E" w:rsidRPr="00592A09" w:rsidRDefault="00E6334E" w:rsidP="00E6334E">
      <w:pPr>
        <w:rPr>
          <w:rFonts w:ascii="Arial" w:hAnsi="Arial" w:cs="Arial"/>
          <w:sz w:val="24"/>
          <w:szCs w:val="24"/>
        </w:rPr>
      </w:pPr>
    </w:p>
    <w:p w14:paraId="5EB6FCCB" w14:textId="77777777" w:rsidR="00E6334E" w:rsidRPr="00592A09" w:rsidRDefault="00E6334E" w:rsidP="00E6334E">
      <w:pPr>
        <w:tabs>
          <w:tab w:val="left" w:pos="2843"/>
        </w:tabs>
        <w:spacing w:after="120"/>
        <w:jc w:val="both"/>
        <w:rPr>
          <w:rFonts w:ascii="Arial" w:eastAsia="Arial" w:hAnsi="Arial" w:cs="Arial"/>
          <w:sz w:val="24"/>
          <w:szCs w:val="24"/>
        </w:rPr>
      </w:pPr>
    </w:p>
    <w:p w14:paraId="2D0CD123" w14:textId="77777777" w:rsidR="00E6334E" w:rsidRPr="00592A09" w:rsidRDefault="00E6334E" w:rsidP="00E6334E">
      <w:pPr>
        <w:tabs>
          <w:tab w:val="left" w:pos="2843"/>
        </w:tabs>
        <w:spacing w:after="120"/>
        <w:jc w:val="both"/>
        <w:rPr>
          <w:rFonts w:ascii="Arial" w:eastAsia="Arial" w:hAnsi="Arial" w:cs="Arial"/>
          <w:sz w:val="24"/>
          <w:szCs w:val="24"/>
        </w:rPr>
      </w:pPr>
    </w:p>
    <w:p w14:paraId="5FBFF9F0" w14:textId="77777777" w:rsidR="00E6334E" w:rsidRPr="00592A09" w:rsidRDefault="00E6334E" w:rsidP="00E6334E">
      <w:pPr>
        <w:tabs>
          <w:tab w:val="left" w:pos="2843"/>
        </w:tabs>
        <w:spacing w:after="120"/>
        <w:jc w:val="both"/>
        <w:rPr>
          <w:rFonts w:ascii="Arial" w:eastAsia="Arial" w:hAnsi="Arial" w:cs="Arial"/>
          <w:sz w:val="24"/>
          <w:szCs w:val="24"/>
        </w:rPr>
      </w:pPr>
    </w:p>
    <w:p w14:paraId="62E45E4D" w14:textId="77777777" w:rsidR="00E6334E" w:rsidRPr="00592A09" w:rsidRDefault="00E6334E" w:rsidP="00E6334E">
      <w:pPr>
        <w:tabs>
          <w:tab w:val="left" w:pos="2843"/>
        </w:tabs>
        <w:spacing w:after="120"/>
        <w:jc w:val="both"/>
        <w:rPr>
          <w:rFonts w:ascii="Arial" w:eastAsia="Arial" w:hAnsi="Arial" w:cs="Arial"/>
          <w:sz w:val="24"/>
          <w:szCs w:val="24"/>
        </w:rPr>
      </w:pPr>
    </w:p>
    <w:p w14:paraId="6E02A250" w14:textId="77777777" w:rsidR="00E6334E" w:rsidRPr="00592A09" w:rsidRDefault="00E6334E" w:rsidP="00E6334E">
      <w:pPr>
        <w:tabs>
          <w:tab w:val="left" w:pos="2843"/>
        </w:tabs>
        <w:spacing w:after="120"/>
        <w:rPr>
          <w:rFonts w:ascii="Arial" w:eastAsia="Arial" w:hAnsi="Arial" w:cs="Arial"/>
          <w:sz w:val="24"/>
          <w:szCs w:val="24"/>
        </w:rPr>
      </w:pPr>
    </w:p>
    <w:p w14:paraId="7619B7F1" w14:textId="77777777" w:rsidR="00E6334E" w:rsidRPr="00592A09" w:rsidRDefault="00E6334E" w:rsidP="00E6334E">
      <w:pPr>
        <w:spacing w:after="120"/>
        <w:rPr>
          <w:rFonts w:ascii="Arial" w:hAnsi="Arial" w:cs="Arial"/>
          <w:sz w:val="24"/>
          <w:szCs w:val="24"/>
        </w:rPr>
      </w:pPr>
    </w:p>
    <w:p w14:paraId="53B29382" w14:textId="77777777" w:rsidR="00531A1A" w:rsidRDefault="00531A1A"/>
    <w:sectPr w:rsidR="00531A1A" w:rsidSect="00C76F84">
      <w:headerReference w:type="default" r:id="rId11"/>
      <w:footerReference w:type="default" r:id="rId12"/>
      <w:pgSz w:w="11906" w:h="16838"/>
      <w:pgMar w:top="1440" w:right="1440" w:bottom="1440" w:left="144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90192" w14:textId="77777777" w:rsidR="00020A77" w:rsidRDefault="00020A77" w:rsidP="00E6334E">
      <w:r>
        <w:separator/>
      </w:r>
    </w:p>
  </w:endnote>
  <w:endnote w:type="continuationSeparator" w:id="0">
    <w:p w14:paraId="3589069A" w14:textId="77777777" w:rsidR="00020A77" w:rsidRDefault="00020A77" w:rsidP="00E63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69A9D" w14:textId="77777777" w:rsidR="001C604F" w:rsidRDefault="00020A77">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1B091" w14:textId="77777777" w:rsidR="00020A77" w:rsidRDefault="00020A77" w:rsidP="00E6334E">
      <w:r>
        <w:separator/>
      </w:r>
    </w:p>
  </w:footnote>
  <w:footnote w:type="continuationSeparator" w:id="0">
    <w:p w14:paraId="0092EE04" w14:textId="77777777" w:rsidR="00020A77" w:rsidRDefault="00020A77" w:rsidP="00E6334E">
      <w:r>
        <w:continuationSeparator/>
      </w:r>
    </w:p>
  </w:footnote>
  <w:footnote w:id="1">
    <w:p w14:paraId="48B76BFE" w14:textId="77777777" w:rsidR="00E6334E" w:rsidRDefault="00E6334E" w:rsidP="00E6334E">
      <w:pPr>
        <w:pStyle w:val="footnotedescription"/>
      </w:pPr>
      <w:r>
        <w:rPr>
          <w:rStyle w:val="footnotemark"/>
        </w:rPr>
        <w:footnoteRef/>
      </w:r>
      <w:r>
        <w:t xml:space="preserve"> https://www.england.nhs.uk/wp-content/uploads/2017/07/integration-better-care-fund-planning-requirements.pdf </w:t>
      </w:r>
      <w:r>
        <w:rPr>
          <w:vertAlign w:val="superscript"/>
        </w:rPr>
        <w:t>2</w:t>
      </w:r>
      <w:r>
        <w:t xml:space="preserve"> Disabled facilities grants made under the Housing Grants, Construction and Regeneration Act 1996.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CCCD4" w14:textId="77777777" w:rsidR="001C604F" w:rsidRDefault="00E6334E" w:rsidP="00644A0B">
    <w:pPr>
      <w:pBdr>
        <w:top w:val="nil"/>
        <w:left w:val="nil"/>
        <w:bottom w:val="nil"/>
        <w:right w:val="nil"/>
        <w:between w:val="nil"/>
      </w:pBdr>
      <w:tabs>
        <w:tab w:val="center" w:pos="4513"/>
        <w:tab w:val="right" w:pos="9026"/>
      </w:tabs>
      <w:rPr>
        <w:rFonts w:ascii="Arial" w:eastAsia="Arial" w:hAnsi="Arial" w:cs="Arial"/>
        <w:b/>
        <w:color w:val="000000"/>
        <w:sz w:val="24"/>
        <w:szCs w:val="24"/>
      </w:rPr>
    </w:pPr>
    <w:r>
      <w:rPr>
        <w:rFonts w:ascii="Arial" w:eastAsia="Arial" w:hAnsi="Arial" w:cs="Arial"/>
        <w:b/>
        <w:noProof/>
        <w:color w:val="000000"/>
        <w:sz w:val="24"/>
        <w:szCs w:val="24"/>
      </w:rPr>
      <w:drawing>
        <wp:anchor distT="0" distB="0" distL="114300" distR="114300" simplePos="0" relativeHeight="251659264" behindDoc="0" locked="0" layoutInCell="1" allowOverlap="1" wp14:anchorId="502FBDD2" wp14:editId="52921188">
          <wp:simplePos x="0" y="0"/>
          <wp:positionH relativeFrom="column">
            <wp:posOffset>0</wp:posOffset>
          </wp:positionH>
          <wp:positionV relativeFrom="paragraph">
            <wp:posOffset>-285750</wp:posOffset>
          </wp:positionV>
          <wp:extent cx="1247140" cy="646430"/>
          <wp:effectExtent l="0" t="0" r="0" b="1270"/>
          <wp:wrapSquare wrapText="bothSides"/>
          <wp:docPr id="3" name="Picture 3" descr="P:\Documents\My Pictures\MHCL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ocuments\My Pictures\MHCLG-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140" cy="6464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82232"/>
    <w:multiLevelType w:val="hybridMultilevel"/>
    <w:tmpl w:val="346ECCD8"/>
    <w:lvl w:ilvl="0" w:tplc="0A32631E">
      <w:start w:val="1"/>
      <w:numFmt w:val="bullet"/>
      <w:lvlText w:val="•"/>
      <w:lvlJc w:val="left"/>
      <w:pPr>
        <w:tabs>
          <w:tab w:val="num" w:pos="720"/>
        </w:tabs>
        <w:ind w:left="720" w:hanging="360"/>
      </w:pPr>
      <w:rPr>
        <w:rFonts w:ascii="Arial" w:hAnsi="Arial" w:hint="default"/>
      </w:rPr>
    </w:lvl>
    <w:lvl w:ilvl="1" w:tplc="D8862A44" w:tentative="1">
      <w:start w:val="1"/>
      <w:numFmt w:val="bullet"/>
      <w:lvlText w:val="•"/>
      <w:lvlJc w:val="left"/>
      <w:pPr>
        <w:tabs>
          <w:tab w:val="num" w:pos="1440"/>
        </w:tabs>
        <w:ind w:left="1440" w:hanging="360"/>
      </w:pPr>
      <w:rPr>
        <w:rFonts w:ascii="Arial" w:hAnsi="Arial" w:hint="default"/>
      </w:rPr>
    </w:lvl>
    <w:lvl w:ilvl="2" w:tplc="CC4AB810" w:tentative="1">
      <w:start w:val="1"/>
      <w:numFmt w:val="bullet"/>
      <w:lvlText w:val="•"/>
      <w:lvlJc w:val="left"/>
      <w:pPr>
        <w:tabs>
          <w:tab w:val="num" w:pos="2160"/>
        </w:tabs>
        <w:ind w:left="2160" w:hanging="360"/>
      </w:pPr>
      <w:rPr>
        <w:rFonts w:ascii="Arial" w:hAnsi="Arial" w:hint="default"/>
      </w:rPr>
    </w:lvl>
    <w:lvl w:ilvl="3" w:tplc="EFAADD54" w:tentative="1">
      <w:start w:val="1"/>
      <w:numFmt w:val="bullet"/>
      <w:lvlText w:val="•"/>
      <w:lvlJc w:val="left"/>
      <w:pPr>
        <w:tabs>
          <w:tab w:val="num" w:pos="2880"/>
        </w:tabs>
        <w:ind w:left="2880" w:hanging="360"/>
      </w:pPr>
      <w:rPr>
        <w:rFonts w:ascii="Arial" w:hAnsi="Arial" w:hint="default"/>
      </w:rPr>
    </w:lvl>
    <w:lvl w:ilvl="4" w:tplc="A09C0A16" w:tentative="1">
      <w:start w:val="1"/>
      <w:numFmt w:val="bullet"/>
      <w:lvlText w:val="•"/>
      <w:lvlJc w:val="left"/>
      <w:pPr>
        <w:tabs>
          <w:tab w:val="num" w:pos="3600"/>
        </w:tabs>
        <w:ind w:left="3600" w:hanging="360"/>
      </w:pPr>
      <w:rPr>
        <w:rFonts w:ascii="Arial" w:hAnsi="Arial" w:hint="default"/>
      </w:rPr>
    </w:lvl>
    <w:lvl w:ilvl="5" w:tplc="286AC716" w:tentative="1">
      <w:start w:val="1"/>
      <w:numFmt w:val="bullet"/>
      <w:lvlText w:val="•"/>
      <w:lvlJc w:val="left"/>
      <w:pPr>
        <w:tabs>
          <w:tab w:val="num" w:pos="4320"/>
        </w:tabs>
        <w:ind w:left="4320" w:hanging="360"/>
      </w:pPr>
      <w:rPr>
        <w:rFonts w:ascii="Arial" w:hAnsi="Arial" w:hint="default"/>
      </w:rPr>
    </w:lvl>
    <w:lvl w:ilvl="6" w:tplc="11E6F0C0" w:tentative="1">
      <w:start w:val="1"/>
      <w:numFmt w:val="bullet"/>
      <w:lvlText w:val="•"/>
      <w:lvlJc w:val="left"/>
      <w:pPr>
        <w:tabs>
          <w:tab w:val="num" w:pos="5040"/>
        </w:tabs>
        <w:ind w:left="5040" w:hanging="360"/>
      </w:pPr>
      <w:rPr>
        <w:rFonts w:ascii="Arial" w:hAnsi="Arial" w:hint="default"/>
      </w:rPr>
    </w:lvl>
    <w:lvl w:ilvl="7" w:tplc="AA6ECC54" w:tentative="1">
      <w:start w:val="1"/>
      <w:numFmt w:val="bullet"/>
      <w:lvlText w:val="•"/>
      <w:lvlJc w:val="left"/>
      <w:pPr>
        <w:tabs>
          <w:tab w:val="num" w:pos="5760"/>
        </w:tabs>
        <w:ind w:left="5760" w:hanging="360"/>
      </w:pPr>
      <w:rPr>
        <w:rFonts w:ascii="Arial" w:hAnsi="Arial" w:hint="default"/>
      </w:rPr>
    </w:lvl>
    <w:lvl w:ilvl="8" w:tplc="42E470F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B6154D"/>
    <w:multiLevelType w:val="hybridMultilevel"/>
    <w:tmpl w:val="A9A0DA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F0042A"/>
    <w:multiLevelType w:val="multilevel"/>
    <w:tmpl w:val="009E16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912023B"/>
    <w:multiLevelType w:val="hybridMultilevel"/>
    <w:tmpl w:val="87B6E7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D46D92"/>
    <w:multiLevelType w:val="multilevel"/>
    <w:tmpl w:val="74007D82"/>
    <w:lvl w:ilvl="0">
      <w:start w:val="1"/>
      <w:numFmt w:val="bullet"/>
      <w:lvlText w:val=""/>
      <w:lvlJc w:val="left"/>
      <w:pPr>
        <w:ind w:left="360" w:hanging="360"/>
      </w:pPr>
      <w:rPr>
        <w:rFonts w:ascii="Symbol" w:hAnsi="Symbol" w:hint="default"/>
        <w:b w:val="0"/>
        <w:color w:val="auto"/>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EFE1CC3"/>
    <w:multiLevelType w:val="hybridMultilevel"/>
    <w:tmpl w:val="564067AA"/>
    <w:lvl w:ilvl="0" w:tplc="6EDC8C8C">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8421E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E662B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D363B7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2C150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46A28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1E4E3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7E694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A2370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270D2F"/>
    <w:multiLevelType w:val="multilevel"/>
    <w:tmpl w:val="DC30A210"/>
    <w:lvl w:ilvl="0">
      <w:start w:val="1"/>
      <w:numFmt w:val="decimal"/>
      <w:lvlText w:val="%1."/>
      <w:lvlJc w:val="left"/>
      <w:pPr>
        <w:ind w:left="360" w:hanging="360"/>
      </w:pPr>
      <w:rPr>
        <w:b w:val="0"/>
        <w:color w:val="auto"/>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8BE4ACA"/>
    <w:multiLevelType w:val="multilevel"/>
    <w:tmpl w:val="7004BECE"/>
    <w:lvl w:ilvl="0">
      <w:start w:val="1"/>
      <w:numFmt w:val="decimal"/>
      <w:lvlText w:val="%1."/>
      <w:lvlJc w:val="left"/>
      <w:pPr>
        <w:ind w:left="360" w:hanging="360"/>
      </w:pPr>
      <w:rPr>
        <w:rFonts w:ascii="Arial" w:hAnsi="Arial" w:cs="Arial" w:hint="default"/>
        <w:b w:val="0"/>
        <w:color w:val="auto"/>
      </w:rPr>
    </w:lvl>
    <w:lvl w:ilvl="1">
      <w:start w:val="1"/>
      <w:numFmt w:val="lowerRoman"/>
      <w:lvlText w:val="(%2)"/>
      <w:lvlJc w:val="left"/>
      <w:pPr>
        <w:ind w:left="1080" w:hanging="360"/>
      </w:pPr>
      <w:rPr>
        <w:rFonts w:hint="default"/>
      </w:rPr>
    </w:lvl>
    <w:lvl w:ilvl="2">
      <w:start w:val="1"/>
      <w:numFmt w:val="lowerLetter"/>
      <w:lvlText w:val="%3."/>
      <w:lvlJc w:val="left"/>
      <w:pPr>
        <w:ind w:left="1314" w:hanging="180"/>
      </w:pPr>
      <w:rPr>
        <w:b w:val="0"/>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AFA7E90"/>
    <w:multiLevelType w:val="hybridMultilevel"/>
    <w:tmpl w:val="49DE4492"/>
    <w:lvl w:ilvl="0" w:tplc="FEE0795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9E02B1"/>
    <w:multiLevelType w:val="hybridMultilevel"/>
    <w:tmpl w:val="0A98EB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CA10CC"/>
    <w:multiLevelType w:val="hybridMultilevel"/>
    <w:tmpl w:val="220C82AA"/>
    <w:lvl w:ilvl="0" w:tplc="C9844068">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2E42FC"/>
    <w:multiLevelType w:val="hybridMultilevel"/>
    <w:tmpl w:val="12940614"/>
    <w:lvl w:ilvl="0" w:tplc="961E751A">
      <w:start w:val="1"/>
      <w:numFmt w:val="bullet"/>
      <w:lvlText w:val="•"/>
      <w:lvlJc w:val="left"/>
      <w:pPr>
        <w:tabs>
          <w:tab w:val="num" w:pos="720"/>
        </w:tabs>
        <w:ind w:left="720" w:hanging="360"/>
      </w:pPr>
      <w:rPr>
        <w:rFonts w:ascii="Arial" w:hAnsi="Arial" w:hint="default"/>
      </w:rPr>
    </w:lvl>
    <w:lvl w:ilvl="1" w:tplc="E44A8FA2" w:tentative="1">
      <w:start w:val="1"/>
      <w:numFmt w:val="bullet"/>
      <w:lvlText w:val="•"/>
      <w:lvlJc w:val="left"/>
      <w:pPr>
        <w:tabs>
          <w:tab w:val="num" w:pos="1440"/>
        </w:tabs>
        <w:ind w:left="1440" w:hanging="360"/>
      </w:pPr>
      <w:rPr>
        <w:rFonts w:ascii="Arial" w:hAnsi="Arial" w:hint="default"/>
      </w:rPr>
    </w:lvl>
    <w:lvl w:ilvl="2" w:tplc="E786AADE" w:tentative="1">
      <w:start w:val="1"/>
      <w:numFmt w:val="bullet"/>
      <w:lvlText w:val="•"/>
      <w:lvlJc w:val="left"/>
      <w:pPr>
        <w:tabs>
          <w:tab w:val="num" w:pos="2160"/>
        </w:tabs>
        <w:ind w:left="2160" w:hanging="360"/>
      </w:pPr>
      <w:rPr>
        <w:rFonts w:ascii="Arial" w:hAnsi="Arial" w:hint="default"/>
      </w:rPr>
    </w:lvl>
    <w:lvl w:ilvl="3" w:tplc="B9126684" w:tentative="1">
      <w:start w:val="1"/>
      <w:numFmt w:val="bullet"/>
      <w:lvlText w:val="•"/>
      <w:lvlJc w:val="left"/>
      <w:pPr>
        <w:tabs>
          <w:tab w:val="num" w:pos="2880"/>
        </w:tabs>
        <w:ind w:left="2880" w:hanging="360"/>
      </w:pPr>
      <w:rPr>
        <w:rFonts w:ascii="Arial" w:hAnsi="Arial" w:hint="default"/>
      </w:rPr>
    </w:lvl>
    <w:lvl w:ilvl="4" w:tplc="428665A2" w:tentative="1">
      <w:start w:val="1"/>
      <w:numFmt w:val="bullet"/>
      <w:lvlText w:val="•"/>
      <w:lvlJc w:val="left"/>
      <w:pPr>
        <w:tabs>
          <w:tab w:val="num" w:pos="3600"/>
        </w:tabs>
        <w:ind w:left="3600" w:hanging="360"/>
      </w:pPr>
      <w:rPr>
        <w:rFonts w:ascii="Arial" w:hAnsi="Arial" w:hint="default"/>
      </w:rPr>
    </w:lvl>
    <w:lvl w:ilvl="5" w:tplc="531E1C8E" w:tentative="1">
      <w:start w:val="1"/>
      <w:numFmt w:val="bullet"/>
      <w:lvlText w:val="•"/>
      <w:lvlJc w:val="left"/>
      <w:pPr>
        <w:tabs>
          <w:tab w:val="num" w:pos="4320"/>
        </w:tabs>
        <w:ind w:left="4320" w:hanging="360"/>
      </w:pPr>
      <w:rPr>
        <w:rFonts w:ascii="Arial" w:hAnsi="Arial" w:hint="default"/>
      </w:rPr>
    </w:lvl>
    <w:lvl w:ilvl="6" w:tplc="D7C8AD9C" w:tentative="1">
      <w:start w:val="1"/>
      <w:numFmt w:val="bullet"/>
      <w:lvlText w:val="•"/>
      <w:lvlJc w:val="left"/>
      <w:pPr>
        <w:tabs>
          <w:tab w:val="num" w:pos="5040"/>
        </w:tabs>
        <w:ind w:left="5040" w:hanging="360"/>
      </w:pPr>
      <w:rPr>
        <w:rFonts w:ascii="Arial" w:hAnsi="Arial" w:hint="default"/>
      </w:rPr>
    </w:lvl>
    <w:lvl w:ilvl="7" w:tplc="A8DEBCD8" w:tentative="1">
      <w:start w:val="1"/>
      <w:numFmt w:val="bullet"/>
      <w:lvlText w:val="•"/>
      <w:lvlJc w:val="left"/>
      <w:pPr>
        <w:tabs>
          <w:tab w:val="num" w:pos="5760"/>
        </w:tabs>
        <w:ind w:left="5760" w:hanging="360"/>
      </w:pPr>
      <w:rPr>
        <w:rFonts w:ascii="Arial" w:hAnsi="Arial" w:hint="default"/>
      </w:rPr>
    </w:lvl>
    <w:lvl w:ilvl="8" w:tplc="3F18070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2713C00"/>
    <w:multiLevelType w:val="hybridMultilevel"/>
    <w:tmpl w:val="097E690E"/>
    <w:lvl w:ilvl="0" w:tplc="D9A2A890">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28B69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A8674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0AFFB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7C45E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D42D9A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C641B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6A775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E0E75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27250F4"/>
    <w:multiLevelType w:val="hybridMultilevel"/>
    <w:tmpl w:val="CBAACD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881FD8"/>
    <w:multiLevelType w:val="hybridMultilevel"/>
    <w:tmpl w:val="C9F69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FB7286"/>
    <w:multiLevelType w:val="hybridMultilevel"/>
    <w:tmpl w:val="818AE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FA3DC5"/>
    <w:multiLevelType w:val="hybridMultilevel"/>
    <w:tmpl w:val="C9E4AC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2747F14"/>
    <w:multiLevelType w:val="multilevel"/>
    <w:tmpl w:val="DC30A210"/>
    <w:lvl w:ilvl="0">
      <w:start w:val="1"/>
      <w:numFmt w:val="decimal"/>
      <w:lvlText w:val="%1."/>
      <w:lvlJc w:val="left"/>
      <w:pPr>
        <w:ind w:left="360" w:hanging="360"/>
      </w:pPr>
      <w:rPr>
        <w:rFonts w:ascii="Arial" w:eastAsia="Times New Roman" w:hAnsi="Arial" w:cs="Arial"/>
        <w:b w:val="0"/>
        <w:color w:val="auto"/>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9991BE6"/>
    <w:multiLevelType w:val="hybridMultilevel"/>
    <w:tmpl w:val="3306E2E2"/>
    <w:lvl w:ilvl="0" w:tplc="6E14806C">
      <w:start w:val="3"/>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C777C0"/>
    <w:multiLevelType w:val="hybridMultilevel"/>
    <w:tmpl w:val="915CF72A"/>
    <w:lvl w:ilvl="0" w:tplc="B7083F9A">
      <w:start w:val="1"/>
      <w:numFmt w:val="lowerRoman"/>
      <w:lvlText w:val="%1."/>
      <w:lvlJc w:val="left"/>
      <w:pPr>
        <w:ind w:left="720" w:hanging="360"/>
      </w:pPr>
    </w:lvl>
    <w:lvl w:ilvl="1" w:tplc="81646760">
      <w:start w:val="1"/>
      <w:numFmt w:val="bullet"/>
      <w:lvlText w:val=""/>
      <w:lvlJc w:val="left"/>
      <w:pPr>
        <w:ind w:left="1440" w:hanging="360"/>
      </w:pPr>
      <w:rPr>
        <w:rFonts w:ascii="Symbol" w:hAnsi="Symbol" w:hint="default"/>
      </w:rPr>
    </w:lvl>
    <w:lvl w:ilvl="2" w:tplc="23BC6F40">
      <w:start w:val="1"/>
      <w:numFmt w:val="lowerRoman"/>
      <w:lvlText w:val="%3."/>
      <w:lvlJc w:val="right"/>
      <w:pPr>
        <w:ind w:left="2160" w:hanging="180"/>
      </w:pPr>
    </w:lvl>
    <w:lvl w:ilvl="3" w:tplc="644AD0B2">
      <w:start w:val="1"/>
      <w:numFmt w:val="decimal"/>
      <w:lvlText w:val="%4."/>
      <w:lvlJc w:val="left"/>
      <w:pPr>
        <w:ind w:left="2880" w:hanging="360"/>
      </w:pPr>
    </w:lvl>
    <w:lvl w:ilvl="4" w:tplc="DEDEA91E">
      <w:start w:val="1"/>
      <w:numFmt w:val="lowerLetter"/>
      <w:lvlText w:val="%5."/>
      <w:lvlJc w:val="left"/>
      <w:pPr>
        <w:ind w:left="3600" w:hanging="360"/>
      </w:pPr>
    </w:lvl>
    <w:lvl w:ilvl="5" w:tplc="5922EBEA">
      <w:start w:val="1"/>
      <w:numFmt w:val="lowerRoman"/>
      <w:lvlText w:val="%6."/>
      <w:lvlJc w:val="right"/>
      <w:pPr>
        <w:ind w:left="4320" w:hanging="180"/>
      </w:pPr>
    </w:lvl>
    <w:lvl w:ilvl="6" w:tplc="29A6089E">
      <w:start w:val="1"/>
      <w:numFmt w:val="decimal"/>
      <w:lvlText w:val="%7."/>
      <w:lvlJc w:val="left"/>
      <w:pPr>
        <w:ind w:left="5040" w:hanging="360"/>
      </w:pPr>
    </w:lvl>
    <w:lvl w:ilvl="7" w:tplc="16E4AC50">
      <w:start w:val="1"/>
      <w:numFmt w:val="lowerLetter"/>
      <w:lvlText w:val="%8."/>
      <w:lvlJc w:val="left"/>
      <w:pPr>
        <w:ind w:left="5760" w:hanging="360"/>
      </w:pPr>
    </w:lvl>
    <w:lvl w:ilvl="8" w:tplc="19F8ACEE">
      <w:start w:val="1"/>
      <w:numFmt w:val="lowerRoman"/>
      <w:lvlText w:val="%9."/>
      <w:lvlJc w:val="right"/>
      <w:pPr>
        <w:ind w:left="6480" w:hanging="180"/>
      </w:pPr>
    </w:lvl>
  </w:abstractNum>
  <w:abstractNum w:abstractNumId="20" w15:restartNumberingAfterBreak="0">
    <w:nsid w:val="73E32A4A"/>
    <w:multiLevelType w:val="hybridMultilevel"/>
    <w:tmpl w:val="29BECC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E7D5F01"/>
    <w:multiLevelType w:val="hybridMultilevel"/>
    <w:tmpl w:val="EB140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10"/>
  </w:num>
  <w:num w:numId="5">
    <w:abstractNumId w:val="18"/>
  </w:num>
  <w:num w:numId="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num>
  <w:num w:numId="10">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1"/>
  </w:num>
  <w:num w:numId="13">
    <w:abstractNumId w:val="15"/>
  </w:num>
  <w:num w:numId="14">
    <w:abstractNumId w:val="17"/>
  </w:num>
  <w:num w:numId="1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8"/>
  </w:num>
  <w:num w:numId="18">
    <w:abstractNumId w:val="14"/>
  </w:num>
  <w:num w:numId="19">
    <w:abstractNumId w:val="3"/>
  </w:num>
  <w:num w:numId="20">
    <w:abstractNumId w:val="13"/>
  </w:num>
  <w:num w:numId="21">
    <w:abstractNumId w:val="1"/>
  </w:num>
  <w:num w:numId="22">
    <w:abstractNumId w:val="21"/>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34E"/>
    <w:rsid w:val="00020A77"/>
    <w:rsid w:val="00250DE9"/>
    <w:rsid w:val="0047437B"/>
    <w:rsid w:val="00531A1A"/>
    <w:rsid w:val="007412C0"/>
    <w:rsid w:val="00861029"/>
    <w:rsid w:val="008E58E4"/>
    <w:rsid w:val="00B7796D"/>
    <w:rsid w:val="00E6334E"/>
    <w:rsid w:val="00F57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3E8FF"/>
  <w15:chartTrackingRefBased/>
  <w15:docId w15:val="{B46BB01A-C188-4B29-9E49-C37F56DC0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334E"/>
    <w:pPr>
      <w:spacing w:after="0" w:line="240" w:lineRule="auto"/>
    </w:pPr>
    <w:rPr>
      <w:rFonts w:ascii="Calibri" w:eastAsia="Calibri" w:hAnsi="Calibri" w:cs="Calibri"/>
      <w:lang w:eastAsia="en-GB"/>
    </w:rPr>
  </w:style>
  <w:style w:type="paragraph" w:styleId="Heading1">
    <w:name w:val="heading 1"/>
    <w:basedOn w:val="Normal"/>
    <w:next w:val="Normal"/>
    <w:link w:val="Heading1Char"/>
    <w:uiPriority w:val="9"/>
    <w:qFormat/>
    <w:rsid w:val="00E6334E"/>
    <w:pPr>
      <w:keepNext/>
      <w:keepLines/>
      <w:spacing w:before="480" w:after="120"/>
      <w:outlineLvl w:val="0"/>
    </w:pPr>
    <w:rPr>
      <w:b/>
      <w:sz w:val="48"/>
      <w:szCs w:val="48"/>
    </w:rPr>
  </w:style>
  <w:style w:type="paragraph" w:styleId="Heading2">
    <w:name w:val="heading 2"/>
    <w:basedOn w:val="Normal"/>
    <w:next w:val="Normal"/>
    <w:link w:val="Heading2Char"/>
    <w:uiPriority w:val="9"/>
    <w:qFormat/>
    <w:rsid w:val="00E6334E"/>
    <w:pPr>
      <w:keepNext/>
      <w:keepLines/>
      <w:spacing w:before="360" w:after="80"/>
      <w:outlineLvl w:val="1"/>
    </w:pPr>
    <w:rPr>
      <w:b/>
      <w:sz w:val="36"/>
      <w:szCs w:val="36"/>
    </w:rPr>
  </w:style>
  <w:style w:type="paragraph" w:styleId="Heading3">
    <w:name w:val="heading 3"/>
    <w:basedOn w:val="Normal"/>
    <w:next w:val="Normal"/>
    <w:link w:val="Heading3Char"/>
    <w:rsid w:val="00E6334E"/>
    <w:pPr>
      <w:keepNext/>
      <w:keepLines/>
      <w:spacing w:before="280" w:after="80"/>
      <w:outlineLvl w:val="2"/>
    </w:pPr>
    <w:rPr>
      <w:b/>
      <w:sz w:val="28"/>
      <w:szCs w:val="28"/>
    </w:rPr>
  </w:style>
  <w:style w:type="paragraph" w:styleId="Heading4">
    <w:name w:val="heading 4"/>
    <w:basedOn w:val="Normal"/>
    <w:next w:val="Normal"/>
    <w:link w:val="Heading4Char"/>
    <w:rsid w:val="00E6334E"/>
    <w:pPr>
      <w:keepNext/>
      <w:keepLines/>
      <w:spacing w:before="240" w:after="40"/>
      <w:outlineLvl w:val="3"/>
    </w:pPr>
    <w:rPr>
      <w:b/>
      <w:sz w:val="24"/>
      <w:szCs w:val="24"/>
    </w:rPr>
  </w:style>
  <w:style w:type="paragraph" w:styleId="Heading5">
    <w:name w:val="heading 5"/>
    <w:basedOn w:val="Normal"/>
    <w:next w:val="Normal"/>
    <w:link w:val="Heading5Char"/>
    <w:rsid w:val="00E6334E"/>
    <w:pPr>
      <w:keepNext/>
      <w:keepLines/>
      <w:spacing w:before="220" w:after="40"/>
      <w:outlineLvl w:val="4"/>
    </w:pPr>
    <w:rPr>
      <w:b/>
    </w:rPr>
  </w:style>
  <w:style w:type="paragraph" w:styleId="Heading6">
    <w:name w:val="heading 6"/>
    <w:basedOn w:val="Normal"/>
    <w:next w:val="Normal"/>
    <w:link w:val="Heading6Char"/>
    <w:rsid w:val="00E6334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34E"/>
    <w:rPr>
      <w:rFonts w:ascii="Calibri" w:eastAsia="Calibri" w:hAnsi="Calibri" w:cs="Calibri"/>
      <w:b/>
      <w:sz w:val="48"/>
      <w:szCs w:val="48"/>
      <w:lang w:eastAsia="en-GB"/>
    </w:rPr>
  </w:style>
  <w:style w:type="character" w:customStyle="1" w:styleId="Heading2Char">
    <w:name w:val="Heading 2 Char"/>
    <w:basedOn w:val="DefaultParagraphFont"/>
    <w:link w:val="Heading2"/>
    <w:uiPriority w:val="9"/>
    <w:rsid w:val="00E6334E"/>
    <w:rPr>
      <w:rFonts w:ascii="Calibri" w:eastAsia="Calibri" w:hAnsi="Calibri" w:cs="Calibri"/>
      <w:b/>
      <w:sz w:val="36"/>
      <w:szCs w:val="36"/>
      <w:lang w:eastAsia="en-GB"/>
    </w:rPr>
  </w:style>
  <w:style w:type="character" w:customStyle="1" w:styleId="Heading3Char">
    <w:name w:val="Heading 3 Char"/>
    <w:basedOn w:val="DefaultParagraphFont"/>
    <w:link w:val="Heading3"/>
    <w:rsid w:val="00E6334E"/>
    <w:rPr>
      <w:rFonts w:ascii="Calibri" w:eastAsia="Calibri" w:hAnsi="Calibri" w:cs="Calibri"/>
      <w:b/>
      <w:sz w:val="28"/>
      <w:szCs w:val="28"/>
      <w:lang w:eastAsia="en-GB"/>
    </w:rPr>
  </w:style>
  <w:style w:type="character" w:customStyle="1" w:styleId="Heading4Char">
    <w:name w:val="Heading 4 Char"/>
    <w:basedOn w:val="DefaultParagraphFont"/>
    <w:link w:val="Heading4"/>
    <w:rsid w:val="00E6334E"/>
    <w:rPr>
      <w:rFonts w:ascii="Calibri" w:eastAsia="Calibri" w:hAnsi="Calibri" w:cs="Calibri"/>
      <w:b/>
      <w:sz w:val="24"/>
      <w:szCs w:val="24"/>
      <w:lang w:eastAsia="en-GB"/>
    </w:rPr>
  </w:style>
  <w:style w:type="character" w:customStyle="1" w:styleId="Heading5Char">
    <w:name w:val="Heading 5 Char"/>
    <w:basedOn w:val="DefaultParagraphFont"/>
    <w:link w:val="Heading5"/>
    <w:rsid w:val="00E6334E"/>
    <w:rPr>
      <w:rFonts w:ascii="Calibri" w:eastAsia="Calibri" w:hAnsi="Calibri" w:cs="Calibri"/>
      <w:b/>
      <w:lang w:eastAsia="en-GB"/>
    </w:rPr>
  </w:style>
  <w:style w:type="character" w:customStyle="1" w:styleId="Heading6Char">
    <w:name w:val="Heading 6 Char"/>
    <w:basedOn w:val="DefaultParagraphFont"/>
    <w:link w:val="Heading6"/>
    <w:rsid w:val="00E6334E"/>
    <w:rPr>
      <w:rFonts w:ascii="Calibri" w:eastAsia="Calibri" w:hAnsi="Calibri" w:cs="Calibri"/>
      <w:b/>
      <w:sz w:val="20"/>
      <w:szCs w:val="20"/>
      <w:lang w:eastAsia="en-GB"/>
    </w:rPr>
  </w:style>
  <w:style w:type="paragraph" w:styleId="Title">
    <w:name w:val="Title"/>
    <w:basedOn w:val="Normal"/>
    <w:next w:val="Normal"/>
    <w:link w:val="TitleChar"/>
    <w:rsid w:val="00E6334E"/>
    <w:pPr>
      <w:keepNext/>
      <w:keepLines/>
      <w:spacing w:before="480" w:after="120"/>
    </w:pPr>
    <w:rPr>
      <w:b/>
      <w:sz w:val="72"/>
      <w:szCs w:val="72"/>
    </w:rPr>
  </w:style>
  <w:style w:type="character" w:customStyle="1" w:styleId="TitleChar">
    <w:name w:val="Title Char"/>
    <w:basedOn w:val="DefaultParagraphFont"/>
    <w:link w:val="Title"/>
    <w:rsid w:val="00E6334E"/>
    <w:rPr>
      <w:rFonts w:ascii="Calibri" w:eastAsia="Calibri" w:hAnsi="Calibri" w:cs="Calibri"/>
      <w:b/>
      <w:sz w:val="72"/>
      <w:szCs w:val="72"/>
      <w:lang w:eastAsia="en-GB"/>
    </w:rPr>
  </w:style>
  <w:style w:type="paragraph" w:styleId="Subtitle">
    <w:name w:val="Subtitle"/>
    <w:basedOn w:val="Normal"/>
    <w:next w:val="Normal"/>
    <w:link w:val="SubtitleChar"/>
    <w:rsid w:val="00E6334E"/>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E6334E"/>
    <w:rPr>
      <w:rFonts w:ascii="Georgia" w:eastAsia="Georgia" w:hAnsi="Georgia" w:cs="Georgia"/>
      <w:i/>
      <w:color w:val="666666"/>
      <w:sz w:val="48"/>
      <w:szCs w:val="48"/>
      <w:lang w:eastAsia="en-GB"/>
    </w:rPr>
  </w:style>
  <w:style w:type="paragraph" w:styleId="BalloonText">
    <w:name w:val="Balloon Text"/>
    <w:basedOn w:val="Normal"/>
    <w:link w:val="BalloonTextChar"/>
    <w:uiPriority w:val="99"/>
    <w:semiHidden/>
    <w:unhideWhenUsed/>
    <w:rsid w:val="00E6334E"/>
    <w:rPr>
      <w:rFonts w:ascii="Tahoma" w:hAnsi="Tahoma" w:cs="Tahoma"/>
      <w:sz w:val="16"/>
      <w:szCs w:val="16"/>
    </w:rPr>
  </w:style>
  <w:style w:type="character" w:customStyle="1" w:styleId="BalloonTextChar">
    <w:name w:val="Balloon Text Char"/>
    <w:basedOn w:val="DefaultParagraphFont"/>
    <w:link w:val="BalloonText"/>
    <w:uiPriority w:val="99"/>
    <w:semiHidden/>
    <w:rsid w:val="00E6334E"/>
    <w:rPr>
      <w:rFonts w:ascii="Tahoma" w:eastAsia="Calibri" w:hAnsi="Tahoma" w:cs="Tahoma"/>
      <w:sz w:val="16"/>
      <w:szCs w:val="16"/>
      <w:lang w:eastAsia="en-GB"/>
    </w:rPr>
  </w:style>
  <w:style w:type="paragraph" w:styleId="Footer">
    <w:name w:val="footer"/>
    <w:basedOn w:val="Normal"/>
    <w:link w:val="FooterChar"/>
    <w:uiPriority w:val="99"/>
    <w:unhideWhenUsed/>
    <w:rsid w:val="00E6334E"/>
    <w:pPr>
      <w:tabs>
        <w:tab w:val="center" w:pos="4513"/>
        <w:tab w:val="right" w:pos="9026"/>
      </w:tabs>
    </w:pPr>
  </w:style>
  <w:style w:type="character" w:customStyle="1" w:styleId="FooterChar">
    <w:name w:val="Footer Char"/>
    <w:basedOn w:val="DefaultParagraphFont"/>
    <w:link w:val="Footer"/>
    <w:uiPriority w:val="99"/>
    <w:rsid w:val="00E6334E"/>
    <w:rPr>
      <w:rFonts w:ascii="Calibri" w:eastAsia="Calibri" w:hAnsi="Calibri" w:cs="Calibri"/>
      <w:lang w:eastAsia="en-GB"/>
    </w:rPr>
  </w:style>
  <w:style w:type="paragraph" w:styleId="Header">
    <w:name w:val="header"/>
    <w:basedOn w:val="Normal"/>
    <w:link w:val="HeaderChar"/>
    <w:uiPriority w:val="99"/>
    <w:unhideWhenUsed/>
    <w:rsid w:val="00E6334E"/>
    <w:pPr>
      <w:tabs>
        <w:tab w:val="center" w:pos="4513"/>
        <w:tab w:val="right" w:pos="9026"/>
      </w:tabs>
    </w:pPr>
  </w:style>
  <w:style w:type="character" w:customStyle="1" w:styleId="HeaderChar">
    <w:name w:val="Header Char"/>
    <w:basedOn w:val="DefaultParagraphFont"/>
    <w:link w:val="Header"/>
    <w:uiPriority w:val="99"/>
    <w:rsid w:val="00E6334E"/>
    <w:rPr>
      <w:rFonts w:ascii="Calibri" w:eastAsia="Calibri" w:hAnsi="Calibri" w:cs="Calibri"/>
      <w:lang w:eastAsia="en-GB"/>
    </w:rPr>
  </w:style>
  <w:style w:type="character" w:styleId="Hyperlink">
    <w:name w:val="Hyperlink"/>
    <w:uiPriority w:val="99"/>
    <w:rsid w:val="00E6334E"/>
    <w:rPr>
      <w:color w:val="0000FF"/>
      <w:u w:val="single"/>
    </w:rPr>
  </w:style>
  <w:style w:type="table" w:styleId="TableGrid">
    <w:name w:val="Table Grid"/>
    <w:basedOn w:val="TableNormal"/>
    <w:uiPriority w:val="59"/>
    <w:rsid w:val="00E6334E"/>
    <w:pPr>
      <w:keepNext/>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Bullet"/>
    <w:basedOn w:val="Normal"/>
    <w:link w:val="ListParagraphChar"/>
    <w:uiPriority w:val="34"/>
    <w:qFormat/>
    <w:rsid w:val="00E6334E"/>
    <w:pPr>
      <w:tabs>
        <w:tab w:val="left" w:pos="-720"/>
      </w:tabs>
      <w:suppressAutoHyphens/>
      <w:ind w:left="720"/>
      <w:jc w:val="both"/>
    </w:pPr>
    <w:rPr>
      <w:rFonts w:ascii="Times New Roman" w:eastAsia="Times New Roman" w:hAnsi="Times New Roman" w:cs="Times New Roman"/>
      <w:spacing w:val="-2"/>
      <w:sz w:val="24"/>
      <w:szCs w:val="20"/>
    </w:rPr>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basedOn w:val="DefaultParagraphFont"/>
    <w:link w:val="ListParagraph"/>
    <w:uiPriority w:val="34"/>
    <w:qFormat/>
    <w:locked/>
    <w:rsid w:val="00E6334E"/>
    <w:rPr>
      <w:rFonts w:ascii="Times New Roman" w:eastAsia="Times New Roman" w:hAnsi="Times New Roman" w:cs="Times New Roman"/>
      <w:spacing w:val="-2"/>
      <w:sz w:val="24"/>
      <w:szCs w:val="20"/>
      <w:lang w:eastAsia="en-GB"/>
    </w:rPr>
  </w:style>
  <w:style w:type="character" w:styleId="CommentReference">
    <w:name w:val="annotation reference"/>
    <w:basedOn w:val="DefaultParagraphFont"/>
    <w:uiPriority w:val="99"/>
    <w:semiHidden/>
    <w:unhideWhenUsed/>
    <w:rsid w:val="00E6334E"/>
    <w:rPr>
      <w:sz w:val="16"/>
      <w:szCs w:val="16"/>
    </w:rPr>
  </w:style>
  <w:style w:type="paragraph" w:styleId="CommentText">
    <w:name w:val="annotation text"/>
    <w:basedOn w:val="Normal"/>
    <w:link w:val="CommentTextChar"/>
    <w:uiPriority w:val="99"/>
    <w:unhideWhenUsed/>
    <w:rsid w:val="00E6334E"/>
    <w:rPr>
      <w:sz w:val="20"/>
      <w:szCs w:val="20"/>
    </w:rPr>
  </w:style>
  <w:style w:type="character" w:customStyle="1" w:styleId="CommentTextChar">
    <w:name w:val="Comment Text Char"/>
    <w:basedOn w:val="DefaultParagraphFont"/>
    <w:link w:val="CommentText"/>
    <w:uiPriority w:val="99"/>
    <w:rsid w:val="00E6334E"/>
    <w:rPr>
      <w:rFonts w:ascii="Calibri" w:eastAsia="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E6334E"/>
    <w:rPr>
      <w:b/>
      <w:bCs/>
    </w:rPr>
  </w:style>
  <w:style w:type="character" w:customStyle="1" w:styleId="CommentSubjectChar">
    <w:name w:val="Comment Subject Char"/>
    <w:basedOn w:val="CommentTextChar"/>
    <w:link w:val="CommentSubject"/>
    <w:uiPriority w:val="99"/>
    <w:semiHidden/>
    <w:rsid w:val="00E6334E"/>
    <w:rPr>
      <w:rFonts w:ascii="Calibri" w:eastAsia="Calibri" w:hAnsi="Calibri" w:cs="Calibri"/>
      <w:b/>
      <w:bCs/>
      <w:sz w:val="20"/>
      <w:szCs w:val="20"/>
      <w:lang w:eastAsia="en-GB"/>
    </w:rPr>
  </w:style>
  <w:style w:type="paragraph" w:customStyle="1" w:styleId="legclearfix">
    <w:name w:val="legclearfix"/>
    <w:basedOn w:val="Normal"/>
    <w:rsid w:val="00E6334E"/>
    <w:pPr>
      <w:spacing w:before="100" w:beforeAutospacing="1" w:after="100" w:afterAutospacing="1"/>
    </w:pPr>
    <w:rPr>
      <w:rFonts w:ascii="Times New Roman" w:eastAsiaTheme="minorHAnsi" w:hAnsi="Times New Roman" w:cs="Times New Roman"/>
      <w:sz w:val="24"/>
      <w:szCs w:val="24"/>
    </w:rPr>
  </w:style>
  <w:style w:type="paragraph" w:customStyle="1" w:styleId="paragraph">
    <w:name w:val="paragraph"/>
    <w:basedOn w:val="Normal"/>
    <w:rsid w:val="00E6334E"/>
    <w:pPr>
      <w:spacing w:before="100" w:beforeAutospacing="1" w:after="100" w:afterAutospacing="1"/>
    </w:pPr>
    <w:rPr>
      <w:rFonts w:ascii="Times New Roman" w:eastAsiaTheme="minorHAnsi" w:hAnsi="Times New Roman" w:cs="Times New Roman"/>
      <w:sz w:val="24"/>
      <w:szCs w:val="24"/>
    </w:rPr>
  </w:style>
  <w:style w:type="character" w:customStyle="1" w:styleId="legds">
    <w:name w:val="legds"/>
    <w:basedOn w:val="DefaultParagraphFont"/>
    <w:rsid w:val="00E6334E"/>
  </w:style>
  <w:style w:type="character" w:customStyle="1" w:styleId="normaltextrun">
    <w:name w:val="normaltextrun"/>
    <w:basedOn w:val="DefaultParagraphFont"/>
    <w:rsid w:val="00E6334E"/>
  </w:style>
  <w:style w:type="character" w:customStyle="1" w:styleId="eop">
    <w:name w:val="eop"/>
    <w:basedOn w:val="DefaultParagraphFont"/>
    <w:rsid w:val="00E6334E"/>
  </w:style>
  <w:style w:type="character" w:customStyle="1" w:styleId="findhit">
    <w:name w:val="findhit"/>
    <w:basedOn w:val="DefaultParagraphFont"/>
    <w:rsid w:val="00E6334E"/>
  </w:style>
  <w:style w:type="character" w:customStyle="1" w:styleId="04ABodyTextChar">
    <w:name w:val="04A Body Text Char"/>
    <w:basedOn w:val="DefaultParagraphFont"/>
    <w:link w:val="04ABodyText"/>
    <w:locked/>
    <w:rsid w:val="00E6334E"/>
    <w:rPr>
      <w:rFonts w:ascii="Segoe UI Light" w:hAnsi="Segoe UI Light" w:cs="Segoe UI Light"/>
      <w:color w:val="000000"/>
    </w:rPr>
  </w:style>
  <w:style w:type="paragraph" w:customStyle="1" w:styleId="04ABodyText">
    <w:name w:val="04A Body Text"/>
    <w:basedOn w:val="Normal"/>
    <w:link w:val="04ABodyTextChar"/>
    <w:qFormat/>
    <w:rsid w:val="00E6334E"/>
    <w:pPr>
      <w:spacing w:before="240" w:after="240" w:line="288" w:lineRule="auto"/>
    </w:pPr>
    <w:rPr>
      <w:rFonts w:ascii="Segoe UI Light" w:eastAsiaTheme="minorHAnsi" w:hAnsi="Segoe UI Light" w:cs="Segoe UI Light"/>
      <w:color w:val="000000"/>
      <w:lang w:eastAsia="en-US"/>
    </w:rPr>
  </w:style>
  <w:style w:type="character" w:styleId="IntenseReference">
    <w:name w:val="Intense Reference"/>
    <w:basedOn w:val="DefaultParagraphFont"/>
    <w:uiPriority w:val="32"/>
    <w:qFormat/>
    <w:rsid w:val="00E6334E"/>
    <w:rPr>
      <w:b/>
      <w:bCs/>
      <w:smallCaps/>
      <w:color w:val="4472C4" w:themeColor="accent1"/>
      <w:spacing w:val="5"/>
    </w:rPr>
  </w:style>
  <w:style w:type="paragraph" w:styleId="NormalWeb">
    <w:name w:val="Normal (Web)"/>
    <w:basedOn w:val="Normal"/>
    <w:uiPriority w:val="99"/>
    <w:unhideWhenUsed/>
    <w:rsid w:val="00E6334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6334E"/>
    <w:pPr>
      <w:spacing w:after="0" w:line="240" w:lineRule="auto"/>
    </w:pPr>
    <w:rPr>
      <w:rFonts w:ascii="Calibri" w:eastAsia="Calibri" w:hAnsi="Calibri" w:cs="Calibri"/>
      <w:lang w:eastAsia="en-GB"/>
    </w:rPr>
  </w:style>
  <w:style w:type="paragraph" w:customStyle="1" w:styleId="footnotedescription">
    <w:name w:val="footnote description"/>
    <w:next w:val="Normal"/>
    <w:link w:val="footnotedescriptionChar"/>
    <w:hidden/>
    <w:rsid w:val="00E6334E"/>
    <w:pPr>
      <w:spacing w:after="0" w:line="253" w:lineRule="auto"/>
    </w:pPr>
    <w:rPr>
      <w:rFonts w:ascii="Times New Roman" w:eastAsia="Times New Roman" w:hAnsi="Times New Roman" w:cs="Times New Roman"/>
      <w:color w:val="000000"/>
      <w:sz w:val="20"/>
      <w:lang w:eastAsia="en-GB"/>
    </w:rPr>
  </w:style>
  <w:style w:type="character" w:customStyle="1" w:styleId="footnotedescriptionChar">
    <w:name w:val="footnote description Char"/>
    <w:link w:val="footnotedescription"/>
    <w:rsid w:val="00E6334E"/>
    <w:rPr>
      <w:rFonts w:ascii="Times New Roman" w:eastAsia="Times New Roman" w:hAnsi="Times New Roman" w:cs="Times New Roman"/>
      <w:color w:val="000000"/>
      <w:sz w:val="20"/>
      <w:lang w:eastAsia="en-GB"/>
    </w:rPr>
  </w:style>
  <w:style w:type="character" w:customStyle="1" w:styleId="footnotemark">
    <w:name w:val="footnote mark"/>
    <w:hidden/>
    <w:rsid w:val="00E6334E"/>
    <w:rPr>
      <w:rFonts w:ascii="Times New Roman" w:eastAsia="Times New Roman" w:hAnsi="Times New Roman" w:cs="Times New Roman"/>
      <w:color w:val="000000"/>
      <w:sz w:val="20"/>
      <w:vertAlign w:val="superscript"/>
    </w:rPr>
  </w:style>
  <w:style w:type="table" w:customStyle="1" w:styleId="TableGrid0">
    <w:name w:val="TableGrid"/>
    <w:rsid w:val="00E6334E"/>
    <w:pPr>
      <w:spacing w:after="0" w:line="240" w:lineRule="auto"/>
    </w:pPr>
    <w:rPr>
      <w:rFonts w:eastAsiaTheme="minorEastAsia"/>
      <w:lang w:eastAsia="en-GB"/>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E6334E"/>
    <w:rPr>
      <w:color w:val="954F72"/>
      <w:u w:val="single"/>
    </w:rPr>
  </w:style>
  <w:style w:type="paragraph" w:customStyle="1" w:styleId="msonormal0">
    <w:name w:val="msonormal"/>
    <w:basedOn w:val="Normal"/>
    <w:rsid w:val="00E6334E"/>
    <w:pPr>
      <w:spacing w:before="100" w:beforeAutospacing="1" w:after="100" w:afterAutospacing="1"/>
    </w:pPr>
    <w:rPr>
      <w:rFonts w:ascii="Times New Roman" w:eastAsia="Times New Roman" w:hAnsi="Times New Roman" w:cs="Times New Roman"/>
      <w:sz w:val="24"/>
      <w:szCs w:val="24"/>
    </w:rPr>
  </w:style>
  <w:style w:type="paragraph" w:customStyle="1" w:styleId="xl63">
    <w:name w:val="xl63"/>
    <w:basedOn w:val="Normal"/>
    <w:rsid w:val="00E6334E"/>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rPr>
      <w:rFonts w:ascii="Arial" w:eastAsia="Times New Roman" w:hAnsi="Arial" w:cs="Arial"/>
      <w:b/>
      <w:bCs/>
      <w:color w:val="000000"/>
      <w:sz w:val="24"/>
      <w:szCs w:val="24"/>
    </w:rPr>
  </w:style>
  <w:style w:type="paragraph" w:customStyle="1" w:styleId="xl64">
    <w:name w:val="xl64"/>
    <w:basedOn w:val="Normal"/>
    <w:rsid w:val="00E6334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24"/>
      <w:szCs w:val="24"/>
    </w:rPr>
  </w:style>
  <w:style w:type="paragraph" w:customStyle="1" w:styleId="xl65">
    <w:name w:val="xl65"/>
    <w:basedOn w:val="Normal"/>
    <w:rsid w:val="00E6334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4"/>
      <w:szCs w:val="24"/>
    </w:rPr>
  </w:style>
  <w:style w:type="paragraph" w:customStyle="1" w:styleId="xl66">
    <w:name w:val="xl66"/>
    <w:basedOn w:val="Normal"/>
    <w:rsid w:val="00E6334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24"/>
      <w:szCs w:val="24"/>
    </w:rPr>
  </w:style>
  <w:style w:type="paragraph" w:customStyle="1" w:styleId="xl67">
    <w:name w:val="xl67"/>
    <w:basedOn w:val="Normal"/>
    <w:rsid w:val="00E6334E"/>
    <w:pPr>
      <w:pBdr>
        <w:top w:val="single" w:sz="8" w:space="0" w:color="auto"/>
      </w:pBdr>
      <w:shd w:val="clear" w:color="000000" w:fill="FFFFFF"/>
      <w:spacing w:before="100" w:beforeAutospacing="1" w:after="100" w:afterAutospacing="1"/>
      <w:textAlignment w:val="center"/>
    </w:pPr>
    <w:rPr>
      <w:rFonts w:ascii="Arial" w:eastAsia="Times New Roman" w:hAnsi="Arial" w:cs="Arial"/>
      <w:sz w:val="24"/>
      <w:szCs w:val="24"/>
    </w:rPr>
  </w:style>
  <w:style w:type="paragraph" w:customStyle="1" w:styleId="xl68">
    <w:name w:val="xl68"/>
    <w:basedOn w:val="Normal"/>
    <w:rsid w:val="00E6334E"/>
    <w:pPr>
      <w:shd w:val="clear" w:color="000000" w:fill="FFFFFF"/>
      <w:spacing w:before="100" w:beforeAutospacing="1" w:after="100" w:afterAutospacing="1"/>
      <w:textAlignment w:val="center"/>
    </w:pPr>
    <w:rPr>
      <w:rFonts w:ascii="Arial" w:eastAsia="Times New Roman" w:hAnsi="Arial" w:cs="Arial"/>
      <w:sz w:val="24"/>
      <w:szCs w:val="24"/>
    </w:rPr>
  </w:style>
  <w:style w:type="paragraph" w:customStyle="1" w:styleId="xl69">
    <w:name w:val="xl69"/>
    <w:basedOn w:val="Normal"/>
    <w:rsid w:val="00E6334E"/>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textAlignment w:val="center"/>
    </w:pPr>
    <w:rPr>
      <w:rFonts w:ascii="Arial" w:eastAsia="Times New Roman" w:hAnsi="Arial" w:cs="Arial"/>
      <w:b/>
      <w:bCs/>
      <w:sz w:val="24"/>
      <w:szCs w:val="24"/>
    </w:rPr>
  </w:style>
  <w:style w:type="paragraph" w:customStyle="1" w:styleId="xl70">
    <w:name w:val="xl70"/>
    <w:basedOn w:val="Normal"/>
    <w:rsid w:val="00E6334E"/>
    <w:pPr>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textAlignment w:val="center"/>
    </w:pPr>
    <w:rPr>
      <w:rFonts w:ascii="Arial" w:eastAsia="Times New Roman" w:hAnsi="Arial" w:cs="Arial"/>
      <w:b/>
      <w:bCs/>
      <w:sz w:val="24"/>
      <w:szCs w:val="24"/>
    </w:rPr>
  </w:style>
  <w:style w:type="paragraph" w:customStyle="1" w:styleId="xl71">
    <w:name w:val="xl71"/>
    <w:basedOn w:val="Normal"/>
    <w:rsid w:val="00E6334E"/>
    <w:pPr>
      <w:pBdr>
        <w:top w:val="single" w:sz="8" w:space="0" w:color="auto"/>
      </w:pBdr>
      <w:spacing w:before="100" w:beforeAutospacing="1" w:after="100" w:afterAutospacing="1"/>
    </w:pPr>
    <w:rPr>
      <w:rFonts w:ascii="Arial" w:eastAsia="Times New Roman" w:hAnsi="Arial" w:cs="Arial"/>
      <w:sz w:val="24"/>
      <w:szCs w:val="24"/>
    </w:rPr>
  </w:style>
  <w:style w:type="paragraph" w:customStyle="1" w:styleId="xl72">
    <w:name w:val="xl72"/>
    <w:basedOn w:val="Normal"/>
    <w:rsid w:val="00E6334E"/>
    <w:pPr>
      <w:spacing w:before="100" w:beforeAutospacing="1" w:after="100" w:afterAutospacing="1"/>
    </w:pPr>
    <w:rPr>
      <w:rFonts w:ascii="Arial" w:eastAsia="Times New Roman" w:hAnsi="Arial" w:cs="Arial"/>
      <w:sz w:val="24"/>
      <w:szCs w:val="24"/>
    </w:rPr>
  </w:style>
  <w:style w:type="paragraph" w:customStyle="1" w:styleId="xl73">
    <w:name w:val="xl73"/>
    <w:basedOn w:val="Normal"/>
    <w:rsid w:val="00E6334E"/>
    <w:pPr>
      <w:pBdr>
        <w:top w:val="single" w:sz="8" w:space="0" w:color="auto"/>
        <w:left w:val="single" w:sz="8" w:space="0" w:color="auto"/>
        <w:bottom w:val="single" w:sz="4" w:space="0" w:color="auto"/>
        <w:right w:val="single" w:sz="4" w:space="0" w:color="auto"/>
      </w:pBdr>
      <w:shd w:val="clear" w:color="000000" w:fill="92D050"/>
      <w:spacing w:before="100" w:beforeAutospacing="1" w:after="100" w:afterAutospacing="1"/>
      <w:textAlignment w:val="center"/>
    </w:pPr>
    <w:rPr>
      <w:rFonts w:ascii="Arial" w:eastAsia="Times New Roman" w:hAnsi="Arial" w:cs="Arial"/>
      <w:b/>
      <w:bCs/>
      <w:sz w:val="24"/>
      <w:szCs w:val="24"/>
    </w:rPr>
  </w:style>
  <w:style w:type="paragraph" w:customStyle="1" w:styleId="xl74">
    <w:name w:val="xl74"/>
    <w:basedOn w:val="Normal"/>
    <w:rsid w:val="00E6334E"/>
    <w:pPr>
      <w:pBdr>
        <w:top w:val="single" w:sz="8" w:space="0" w:color="auto"/>
        <w:left w:val="single" w:sz="4" w:space="0" w:color="auto"/>
        <w:bottom w:val="single" w:sz="4" w:space="0" w:color="auto"/>
        <w:right w:val="single" w:sz="8" w:space="0" w:color="auto"/>
      </w:pBdr>
      <w:shd w:val="clear" w:color="000000" w:fill="92D050"/>
      <w:spacing w:before="100" w:beforeAutospacing="1" w:after="100" w:afterAutospacing="1"/>
      <w:jc w:val="center"/>
      <w:textAlignment w:val="center"/>
    </w:pPr>
    <w:rPr>
      <w:rFonts w:ascii="Arial" w:eastAsia="Times New Roman" w:hAnsi="Arial" w:cs="Arial"/>
      <w:b/>
      <w:bCs/>
      <w:sz w:val="24"/>
      <w:szCs w:val="24"/>
    </w:rPr>
  </w:style>
  <w:style w:type="paragraph" w:customStyle="1" w:styleId="xl75">
    <w:name w:val="xl75"/>
    <w:basedOn w:val="Normal"/>
    <w:rsid w:val="00E6334E"/>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24"/>
      <w:szCs w:val="24"/>
    </w:rPr>
  </w:style>
  <w:style w:type="paragraph" w:customStyle="1" w:styleId="xl76">
    <w:name w:val="xl76"/>
    <w:basedOn w:val="Normal"/>
    <w:rsid w:val="00E6334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77">
    <w:name w:val="xl77"/>
    <w:basedOn w:val="Normal"/>
    <w:rsid w:val="00E6334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pPr>
    <w:rPr>
      <w:rFonts w:ascii="Arial" w:eastAsia="Times New Roman" w:hAnsi="Arial" w:cs="Arial"/>
      <w:b/>
      <w:bCs/>
      <w:sz w:val="24"/>
      <w:szCs w:val="24"/>
    </w:rPr>
  </w:style>
  <w:style w:type="paragraph" w:customStyle="1" w:styleId="xl78">
    <w:name w:val="xl78"/>
    <w:basedOn w:val="Normal"/>
    <w:rsid w:val="00E6334E"/>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sz w:val="24"/>
      <w:szCs w:val="24"/>
    </w:rPr>
  </w:style>
  <w:style w:type="paragraph" w:customStyle="1" w:styleId="xl79">
    <w:name w:val="xl79"/>
    <w:basedOn w:val="Normal"/>
    <w:rsid w:val="00E6334E"/>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Arial" w:eastAsia="Times New Roman" w:hAnsi="Arial" w:cs="Arial"/>
      <w:b/>
      <w:bCs/>
      <w:color w:val="000000"/>
      <w:sz w:val="24"/>
      <w:szCs w:val="24"/>
    </w:rPr>
  </w:style>
  <w:style w:type="paragraph" w:customStyle="1" w:styleId="xl80">
    <w:name w:val="xl80"/>
    <w:basedOn w:val="Normal"/>
    <w:rsid w:val="00E6334E"/>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pPr>
    <w:rPr>
      <w:rFonts w:ascii="Arial" w:eastAsia="Times New Roman" w:hAnsi="Arial" w:cs="Arial"/>
      <w:b/>
      <w:bCs/>
      <w:sz w:val="24"/>
      <w:szCs w:val="24"/>
    </w:rPr>
  </w:style>
  <w:style w:type="paragraph" w:customStyle="1" w:styleId="xl81">
    <w:name w:val="xl81"/>
    <w:basedOn w:val="Normal"/>
    <w:rsid w:val="00E6334E"/>
    <w:pPr>
      <w:pBdr>
        <w:top w:val="single" w:sz="8" w:space="0" w:color="auto"/>
        <w:left w:val="single" w:sz="8" w:space="0" w:color="auto"/>
        <w:bottom w:val="single" w:sz="4" w:space="0" w:color="auto"/>
        <w:right w:val="single" w:sz="4" w:space="0" w:color="auto"/>
      </w:pBdr>
      <w:shd w:val="clear" w:color="000000" w:fill="92D050"/>
      <w:spacing w:before="100" w:beforeAutospacing="1" w:after="100" w:afterAutospacing="1"/>
      <w:textAlignment w:val="center"/>
    </w:pPr>
    <w:rPr>
      <w:rFonts w:ascii="Arial" w:eastAsia="Times New Roman" w:hAnsi="Arial" w:cs="Arial"/>
      <w:b/>
      <w:bCs/>
      <w:sz w:val="24"/>
      <w:szCs w:val="24"/>
    </w:rPr>
  </w:style>
  <w:style w:type="paragraph" w:customStyle="1" w:styleId="xl82">
    <w:name w:val="xl82"/>
    <w:basedOn w:val="Normal"/>
    <w:rsid w:val="00E6334E"/>
    <w:pPr>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jc w:val="center"/>
      <w:textAlignment w:val="center"/>
    </w:pPr>
    <w:rPr>
      <w:rFonts w:ascii="Arial" w:eastAsia="Times New Roman" w:hAnsi="Arial" w:cs="Arial"/>
      <w:b/>
      <w:bCs/>
      <w:sz w:val="24"/>
      <w:szCs w:val="24"/>
    </w:rPr>
  </w:style>
  <w:style w:type="paragraph" w:customStyle="1" w:styleId="xl83">
    <w:name w:val="xl83"/>
    <w:basedOn w:val="Normal"/>
    <w:rsid w:val="00E6334E"/>
    <w:pPr>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jc w:val="center"/>
      <w:textAlignment w:val="center"/>
    </w:pPr>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733A0B152BF84B9AEC140B739DB5B5" ma:contentTypeVersion="7" ma:contentTypeDescription="Create a new document." ma:contentTypeScope="" ma:versionID="9776ebf69c8042f8eb9286f2cea176df">
  <xsd:schema xmlns:xsd="http://www.w3.org/2001/XMLSchema" xmlns:xs="http://www.w3.org/2001/XMLSchema" xmlns:p="http://schemas.microsoft.com/office/2006/metadata/properties" xmlns:ns2="4e337ba2-8d14-4bda-a533-cecb4c17717c" xmlns:ns3="bb188a90-f560-4fb8-8120-e88c70c0621c" targetNamespace="http://schemas.microsoft.com/office/2006/metadata/properties" ma:root="true" ma:fieldsID="42d691cb928ca8a8d40e22413f380a17" ns2:_="" ns3:_="">
    <xsd:import namespace="4e337ba2-8d14-4bda-a533-cecb4c17717c"/>
    <xsd:import namespace="bb188a90-f560-4fb8-8120-e88c70c062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37ba2-8d14-4bda-a533-cecb4c177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188a90-f560-4fb8-8120-e88c70c0621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4F0BEB-3775-49D3-B098-776BD456ADDC}">
  <ds:schemaRefs>
    <ds:schemaRef ds:uri="http://schemas.microsoft.com/sharepoint/v3/contenttype/forms"/>
  </ds:schemaRefs>
</ds:datastoreItem>
</file>

<file path=customXml/itemProps2.xml><?xml version="1.0" encoding="utf-8"?>
<ds:datastoreItem xmlns:ds="http://schemas.openxmlformats.org/officeDocument/2006/customXml" ds:itemID="{25330D18-0733-420A-A16B-62C439AA7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37ba2-8d14-4bda-a533-cecb4c17717c"/>
    <ds:schemaRef ds:uri="bb188a90-f560-4fb8-8120-e88c70c06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D0C7E5-5D36-41E8-BC44-22804DA016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1879</Words>
  <Characters>10713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Horder</dc:creator>
  <cp:keywords/>
  <dc:description/>
  <cp:lastModifiedBy>David Griffiths</cp:lastModifiedBy>
  <cp:revision>2</cp:revision>
  <dcterms:created xsi:type="dcterms:W3CDTF">2019-05-01T14:46:00Z</dcterms:created>
  <dcterms:modified xsi:type="dcterms:W3CDTF">2019-05-01T14:46:00Z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0x010100CE733A0B152BF84B9AEC140B739DB5B5</vt:lpwstr>
  </property>
</Properties>
</file>