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35795" w14:textId="0AA33494" w:rsidR="003C7AF3" w:rsidRDefault="003C7AF3" w:rsidP="00057998">
      <w:pPr>
        <w:pStyle w:val="NormalWeb"/>
        <w:spacing w:before="0" w:beforeAutospacing="0" w:after="240" w:afterAutospacing="0" w:line="276" w:lineRule="auto"/>
        <w:jc w:val="center"/>
        <w:rPr>
          <w:rFonts w:ascii="Arial" w:hAnsi="Arial" w:cs="Arial"/>
          <w:b/>
          <w:bCs/>
          <w:sz w:val="28"/>
          <w:szCs w:val="28"/>
          <w:u w:val="single"/>
          <w:shd w:val="clear" w:color="auto" w:fill="FFFFFF"/>
        </w:rPr>
      </w:pPr>
      <w:bookmarkStart w:id="0" w:name="_Hlk54345294"/>
      <w:bookmarkEnd w:id="0"/>
      <w:r>
        <w:rPr>
          <w:rFonts w:ascii="Arial" w:hAnsi="Arial" w:cs="Arial"/>
          <w:b/>
          <w:bCs/>
          <w:noProof/>
          <w:sz w:val="28"/>
          <w:szCs w:val="28"/>
          <w:u w:val="single"/>
          <w:shd w:val="clear" w:color="auto" w:fill="FFFFFF"/>
        </w:rPr>
        <w:drawing>
          <wp:inline distT="0" distB="0" distL="0" distR="0" wp14:anchorId="3224B702" wp14:editId="40ABEE7D">
            <wp:extent cx="3737113" cy="1542999"/>
            <wp:effectExtent l="0" t="0" r="0" b="635"/>
            <wp:docPr id="3" name="Picture 3" descr="Logo that says HoME: Housing Made for Every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ME_logo_blu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8659" cy="1556024"/>
                    </a:xfrm>
                    <a:prstGeom prst="rect">
                      <a:avLst/>
                    </a:prstGeom>
                  </pic:spPr>
                </pic:pic>
              </a:graphicData>
            </a:graphic>
          </wp:inline>
        </w:drawing>
      </w:r>
    </w:p>
    <w:p w14:paraId="245AC413" w14:textId="0C73C1A1" w:rsidR="00CA0E33" w:rsidRPr="00236462" w:rsidRDefault="002B4A7F" w:rsidP="00574A6B">
      <w:pPr>
        <w:pStyle w:val="TitleHoME"/>
      </w:pPr>
      <w:r w:rsidRPr="00236462">
        <w:t>Raising accessibility standards for new homes</w:t>
      </w:r>
    </w:p>
    <w:p w14:paraId="5FC73AD8" w14:textId="03B89EAD" w:rsidR="002B4A7F" w:rsidRPr="000F5C43" w:rsidRDefault="00B0312E" w:rsidP="000F5C43">
      <w:pPr>
        <w:pStyle w:val="NormalHoME"/>
        <w:rPr>
          <w:b/>
          <w:bCs/>
          <w:u w:val="single"/>
        </w:rPr>
      </w:pPr>
      <w:r w:rsidRPr="000F5C43">
        <w:t>The government is consulti</w:t>
      </w:r>
      <w:r w:rsidR="00241D8A" w:rsidRPr="000F5C43">
        <w:t>ng</w:t>
      </w:r>
      <w:r w:rsidRPr="000F5C43">
        <w:t xml:space="preserve"> now on </w:t>
      </w:r>
      <w:r w:rsidR="002B4A7F" w:rsidRPr="000F5C43">
        <w:t xml:space="preserve">options to raise accessibility standards for new homes in England. (There are different rules in the rest of the UK). </w:t>
      </w:r>
    </w:p>
    <w:p w14:paraId="3F933031" w14:textId="722424D0" w:rsidR="002B4A7F" w:rsidRDefault="002B4A7F" w:rsidP="000F5C43">
      <w:pPr>
        <w:pStyle w:val="NormalHoME"/>
        <w:rPr>
          <w:b/>
          <w:bCs/>
        </w:rPr>
      </w:pPr>
      <w:r w:rsidRPr="000F5C43">
        <w:t xml:space="preserve">This document is designed to help organisations and individuals submit feedback to this consultation. </w:t>
      </w:r>
      <w:r w:rsidRPr="000F5C43">
        <w:rPr>
          <w:b/>
          <w:bCs/>
        </w:rPr>
        <w:t>The deadline for feedback is 11.45pm on 1 December 2020.</w:t>
      </w:r>
    </w:p>
    <w:p w14:paraId="6FA536B2" w14:textId="0A160923" w:rsidR="000E42C6" w:rsidRDefault="00C24878" w:rsidP="00C24878">
      <w:pPr>
        <w:pStyle w:val="NormalHoME"/>
      </w:pPr>
      <w:r>
        <w:t>You can use these links to navigate this document:</w:t>
      </w:r>
    </w:p>
    <w:p w14:paraId="1ECA6671" w14:textId="6AD69F77" w:rsidR="00C24878" w:rsidRDefault="000B48EE" w:rsidP="00C24878">
      <w:pPr>
        <w:pStyle w:val="NormalHoME"/>
        <w:numPr>
          <w:ilvl w:val="0"/>
          <w:numId w:val="6"/>
        </w:numPr>
      </w:pPr>
      <w:hyperlink w:anchor="_How_to_respond:" w:history="1">
        <w:r w:rsidR="00C24878" w:rsidRPr="00B342DB">
          <w:rPr>
            <w:rStyle w:val="Hyperlink"/>
          </w:rPr>
          <w:t>Suggested responses</w:t>
        </w:r>
      </w:hyperlink>
      <w:r w:rsidR="00D24924">
        <w:br/>
        <w:t>(You can copy and paste these</w:t>
      </w:r>
      <w:r w:rsidR="00840B61">
        <w:t xml:space="preserve"> as a starting point should you wish)</w:t>
      </w:r>
    </w:p>
    <w:p w14:paraId="2E04EAD6" w14:textId="01DC295E" w:rsidR="00A775F5" w:rsidRPr="00C24878" w:rsidRDefault="000B48EE" w:rsidP="00C24878">
      <w:pPr>
        <w:pStyle w:val="NormalHoME"/>
        <w:numPr>
          <w:ilvl w:val="0"/>
          <w:numId w:val="6"/>
        </w:numPr>
      </w:pPr>
      <w:hyperlink w:anchor="_Supportive_background_information" w:history="1">
        <w:r w:rsidR="00A775F5" w:rsidRPr="00763955">
          <w:rPr>
            <w:rStyle w:val="Hyperlink"/>
          </w:rPr>
          <w:t>Supporti</w:t>
        </w:r>
        <w:r w:rsidR="00763955" w:rsidRPr="00763955">
          <w:rPr>
            <w:rStyle w:val="Hyperlink"/>
          </w:rPr>
          <w:t>ve</w:t>
        </w:r>
        <w:r w:rsidR="00A775F5" w:rsidRPr="00763955">
          <w:rPr>
            <w:rStyle w:val="Hyperlink"/>
          </w:rPr>
          <w:t xml:space="preserve"> information</w:t>
        </w:r>
      </w:hyperlink>
      <w:r w:rsidR="00742D50">
        <w:br/>
        <w:t>(You can use any of this information as you wish)</w:t>
      </w:r>
    </w:p>
    <w:p w14:paraId="0CAC9AE6" w14:textId="77777777" w:rsidR="002B4A7F" w:rsidRPr="001230D6" w:rsidRDefault="002B4A7F" w:rsidP="00E51D8C">
      <w:pPr>
        <w:pStyle w:val="Heading2HoME"/>
      </w:pPr>
      <w:r w:rsidRPr="001230D6">
        <w:t>Tell the government we need more accessible homes now</w:t>
      </w:r>
    </w:p>
    <w:p w14:paraId="4550507B" w14:textId="4E922483" w:rsidR="002949DF" w:rsidRPr="002179F1" w:rsidRDefault="002B4A7F" w:rsidP="002E4E74">
      <w:pPr>
        <w:pStyle w:val="NormalHoME"/>
        <w:rPr>
          <w:b/>
        </w:rPr>
      </w:pPr>
      <w:r w:rsidRPr="002179F1">
        <w:t xml:space="preserve">The Housing Made for Everyone (HoME) coalition is calling for </w:t>
      </w:r>
      <w:r w:rsidR="006A3CA1">
        <w:t>immediate</w:t>
      </w:r>
      <w:r w:rsidRPr="002179F1">
        <w:t xml:space="preserve"> action to tackle the UK’s acute and growing shortage of accessible homes.</w:t>
      </w:r>
      <w:r w:rsidRPr="002179F1">
        <w:rPr>
          <w:b/>
          <w:bCs/>
        </w:rPr>
        <w:t xml:space="preserve"> </w:t>
      </w:r>
      <w:r w:rsidRPr="002179F1">
        <w:t>We want the government to act urgently to raise standards to ensure all new homes</w:t>
      </w:r>
      <w:r w:rsidR="00397CA8">
        <w:t>, across all tenures,</w:t>
      </w:r>
      <w:r w:rsidRPr="002179F1">
        <w:t xml:space="preserve"> are built to be accessible and adaptable.</w:t>
      </w:r>
    </w:p>
    <w:p w14:paraId="00418A62" w14:textId="1CAF0005" w:rsidR="002B4A7F" w:rsidRPr="002179F1" w:rsidRDefault="002B4A7F" w:rsidP="002E4E74">
      <w:pPr>
        <w:pStyle w:val="NormalHoME"/>
      </w:pPr>
      <w:r w:rsidRPr="002179F1">
        <w:t xml:space="preserve">The HoME Coalition was founded by the Centre for Ageing Better, Habinteg, Age UK, Care &amp; Repair England, </w:t>
      </w:r>
      <w:r w:rsidR="00DB6BDA" w:rsidRPr="002179F1">
        <w:t>the Chartered Institute of Housing</w:t>
      </w:r>
      <w:r w:rsidR="00DB6BDA">
        <w:t>,</w:t>
      </w:r>
      <w:r w:rsidR="00DB6BDA" w:rsidRPr="002179F1">
        <w:t xml:space="preserve"> </w:t>
      </w:r>
      <w:r w:rsidRPr="002179F1">
        <w:t>Disability Rights UK, Housing LIN, the National Housing Federation</w:t>
      </w:r>
      <w:r w:rsidR="00DB6BDA">
        <w:t>,</w:t>
      </w:r>
      <w:r w:rsidR="00DB6BDA" w:rsidRPr="00DB6BDA">
        <w:t xml:space="preserve"> </w:t>
      </w:r>
      <w:r w:rsidR="00DB6BDA" w:rsidRPr="002179F1">
        <w:t>RIBA</w:t>
      </w:r>
      <w:r w:rsidRPr="002179F1">
        <w:t>, and the Town and Country Planning Association.</w:t>
      </w:r>
    </w:p>
    <w:p w14:paraId="20627CED" w14:textId="7E65D491" w:rsidR="00F9440E" w:rsidRDefault="002B4A7F" w:rsidP="002E4E74">
      <w:pPr>
        <w:pStyle w:val="NormalHoME"/>
        <w:rPr>
          <w:b/>
          <w:bCs/>
        </w:rPr>
      </w:pPr>
      <w:r w:rsidRPr="00C071B0">
        <w:rPr>
          <w:b/>
          <w:bCs/>
        </w:rPr>
        <w:t>Please help us tell the government that change is needed to build the right homes for the future by responding to this consultation now.</w:t>
      </w:r>
    </w:p>
    <w:p w14:paraId="10EC835D" w14:textId="173F87B7" w:rsidR="002B4A7F" w:rsidRPr="003B26B8" w:rsidRDefault="002B4A7F" w:rsidP="003B26B8">
      <w:pPr>
        <w:pStyle w:val="Heading3"/>
      </w:pPr>
      <w:r w:rsidRPr="003B26B8">
        <w:t>Responding to the consultation is vital because:</w:t>
      </w:r>
    </w:p>
    <w:p w14:paraId="5C784F3D" w14:textId="3860141A" w:rsidR="002B4A7F" w:rsidRPr="002179F1" w:rsidRDefault="002B4A7F" w:rsidP="00334F61">
      <w:pPr>
        <w:pStyle w:val="NormalHoME"/>
        <w:numPr>
          <w:ilvl w:val="0"/>
          <w:numId w:val="4"/>
        </w:numPr>
        <w:rPr>
          <w:bCs/>
          <w:i/>
        </w:rPr>
      </w:pPr>
      <w:r w:rsidRPr="002179F1">
        <w:rPr>
          <w:b/>
          <w:bCs/>
        </w:rPr>
        <w:t xml:space="preserve">The need for accessible homes is </w:t>
      </w:r>
      <w:r w:rsidR="00E40264" w:rsidRPr="002179F1">
        <w:rPr>
          <w:b/>
          <w:bCs/>
        </w:rPr>
        <w:t xml:space="preserve">urgent </w:t>
      </w:r>
      <w:r w:rsidRPr="002179F1">
        <w:rPr>
          <w:b/>
          <w:bCs/>
        </w:rPr>
        <w:t xml:space="preserve">and growing larger all the time. </w:t>
      </w:r>
      <w:r w:rsidRPr="00382D5A">
        <w:rPr>
          <w:rFonts w:eastAsia="Century Gothic"/>
        </w:rPr>
        <w:t>Currently,</w:t>
      </w:r>
      <w:r w:rsidRPr="00382D5A">
        <w:t xml:space="preserve"> 91% of homes do not provide the four access features for even the lowest level of accessibility. We estimate that some 400,000 wheelchair users are living in homes that are neither adapted nor accessible</w:t>
      </w:r>
      <w:r w:rsidR="00FB34DD">
        <w:t>.</w:t>
      </w:r>
    </w:p>
    <w:p w14:paraId="68B64258" w14:textId="77777777" w:rsidR="003B26B8" w:rsidRPr="003B26B8" w:rsidRDefault="002B4A7F" w:rsidP="00334F61">
      <w:pPr>
        <w:pStyle w:val="NormalHoME"/>
        <w:numPr>
          <w:ilvl w:val="0"/>
          <w:numId w:val="4"/>
        </w:numPr>
        <w:rPr>
          <w:b/>
          <w:bCs/>
        </w:rPr>
      </w:pPr>
      <w:r w:rsidRPr="002179F1">
        <w:rPr>
          <w:b/>
          <w:bCs/>
        </w:rPr>
        <w:t>The social and public s</w:t>
      </w:r>
      <w:r w:rsidR="193B5369" w:rsidRPr="002179F1">
        <w:rPr>
          <w:b/>
          <w:bCs/>
        </w:rPr>
        <w:t>avings</w:t>
      </w:r>
      <w:r w:rsidRPr="002179F1">
        <w:rPr>
          <w:b/>
          <w:bCs/>
        </w:rPr>
        <w:t xml:space="preserve"> benefits are enormous</w:t>
      </w:r>
      <w:r w:rsidR="00CA0E33" w:rsidRPr="002179F1">
        <w:rPr>
          <w:b/>
          <w:bCs/>
        </w:rPr>
        <w:br/>
      </w:r>
      <w:r w:rsidRPr="00382D5A">
        <w:rPr>
          <w:bCs/>
          <w:iCs/>
        </w:rPr>
        <w:t xml:space="preserve">Accessible and inclusive homes can help to improve </w:t>
      </w:r>
      <w:r w:rsidR="004D3B8C" w:rsidRPr="00382D5A">
        <w:rPr>
          <w:bCs/>
          <w:iCs/>
        </w:rPr>
        <w:t>our</w:t>
      </w:r>
      <w:r w:rsidRPr="00382D5A">
        <w:rPr>
          <w:bCs/>
          <w:iCs/>
        </w:rPr>
        <w:t xml:space="preserve"> independence at </w:t>
      </w:r>
      <w:r w:rsidRPr="00382D5A">
        <w:rPr>
          <w:bCs/>
          <w:iCs/>
        </w:rPr>
        <w:lastRenderedPageBreak/>
        <w:t xml:space="preserve">home, keep </w:t>
      </w:r>
      <w:r w:rsidR="00600EA4" w:rsidRPr="00382D5A">
        <w:rPr>
          <w:iCs/>
        </w:rPr>
        <w:t>us</w:t>
      </w:r>
      <w:r w:rsidRPr="00382D5A">
        <w:rPr>
          <w:bCs/>
          <w:iCs/>
        </w:rPr>
        <w:t xml:space="preserve"> safer, and delay or avoid unwanted moves to more specialist housing</w:t>
      </w:r>
      <w:r w:rsidR="004D3B8C" w:rsidRPr="00382D5A">
        <w:rPr>
          <w:bCs/>
          <w:iCs/>
        </w:rPr>
        <w:t xml:space="preserve"> -</w:t>
      </w:r>
      <w:r w:rsidRPr="00382D5A">
        <w:rPr>
          <w:bCs/>
          <w:iCs/>
        </w:rPr>
        <w:t xml:space="preserve"> all of which can help lower costs for social care</w:t>
      </w:r>
      <w:r w:rsidR="00533A8E">
        <w:rPr>
          <w:rStyle w:val="EndnoteReference"/>
          <w:bCs/>
          <w:iCs/>
        </w:rPr>
        <w:endnoteReference w:id="2"/>
      </w:r>
      <w:r w:rsidRPr="00382D5A">
        <w:rPr>
          <w:bCs/>
          <w:iCs/>
        </w:rPr>
        <w:t xml:space="preserve"> and NHS care.</w:t>
      </w:r>
    </w:p>
    <w:p w14:paraId="173E93DE" w14:textId="7C5F225D" w:rsidR="002B4A7F" w:rsidRPr="002179F1" w:rsidRDefault="002B4A7F" w:rsidP="003B26B8">
      <w:pPr>
        <w:pStyle w:val="NormalHoME"/>
        <w:ind w:left="720"/>
        <w:rPr>
          <w:b/>
          <w:bCs/>
        </w:rPr>
      </w:pPr>
      <w:r w:rsidRPr="00382D5A">
        <w:rPr>
          <w:bCs/>
          <w:iCs/>
        </w:rPr>
        <w:t xml:space="preserve">At the same time having an accessible home can improve wellbeing, foster social and family relationships and reduce isolation and loneliness. </w:t>
      </w:r>
      <w:r w:rsidR="0081562A" w:rsidRPr="00382D5A">
        <w:rPr>
          <w:iCs/>
        </w:rPr>
        <w:t xml:space="preserve">Building homes </w:t>
      </w:r>
      <w:r w:rsidR="00821BB0" w:rsidRPr="00382D5A">
        <w:rPr>
          <w:iCs/>
        </w:rPr>
        <w:t>that are future-proofed</w:t>
      </w:r>
      <w:r w:rsidR="000A30AE" w:rsidRPr="00382D5A">
        <w:rPr>
          <w:iCs/>
        </w:rPr>
        <w:t>, not just built for the first owners will</w:t>
      </w:r>
      <w:r w:rsidR="009F7806" w:rsidRPr="00382D5A">
        <w:rPr>
          <w:iCs/>
        </w:rPr>
        <w:t xml:space="preserve"> help make housing more sustainable and reduce </w:t>
      </w:r>
      <w:r w:rsidR="00DB2F16" w:rsidRPr="00382D5A">
        <w:rPr>
          <w:iCs/>
        </w:rPr>
        <w:t>the environmental impact.</w:t>
      </w:r>
    </w:p>
    <w:p w14:paraId="5B82BC74" w14:textId="182F6570" w:rsidR="007727FC" w:rsidRPr="003B26B8" w:rsidRDefault="002B4A7F" w:rsidP="001D4A35">
      <w:pPr>
        <w:pStyle w:val="NormalHoME"/>
        <w:numPr>
          <w:ilvl w:val="0"/>
          <w:numId w:val="4"/>
        </w:numPr>
        <w:rPr>
          <w:b/>
          <w:bCs/>
          <w:sz w:val="28"/>
          <w:szCs w:val="28"/>
          <w:u w:val="single"/>
        </w:rPr>
      </w:pPr>
      <w:r w:rsidRPr="003B26B8">
        <w:rPr>
          <w:b/>
          <w:bCs/>
        </w:rPr>
        <w:t xml:space="preserve">It’s a low-cost investment in future-proof design. </w:t>
      </w:r>
      <w:r w:rsidR="00CA0E33" w:rsidRPr="003B26B8">
        <w:rPr>
          <w:b/>
          <w:bCs/>
        </w:rPr>
        <w:br/>
      </w:r>
      <w:r w:rsidRPr="003B26B8">
        <w:rPr>
          <w:bCs/>
          <w:iCs/>
        </w:rPr>
        <w:t xml:space="preserve">Building to accessible and adaptable standards does not cost the earth. Additional costs over that of a </w:t>
      </w:r>
      <w:r w:rsidR="00816FEC" w:rsidRPr="003B26B8">
        <w:rPr>
          <w:bCs/>
          <w:iCs/>
        </w:rPr>
        <w:t xml:space="preserve">three-bedroom semi-detached </w:t>
      </w:r>
      <w:r w:rsidRPr="003B26B8">
        <w:rPr>
          <w:bCs/>
          <w:iCs/>
        </w:rPr>
        <w:t>home built to the current baseline standard is</w:t>
      </w:r>
      <w:r w:rsidR="00756626" w:rsidRPr="003B26B8">
        <w:rPr>
          <w:bCs/>
          <w:iCs/>
        </w:rPr>
        <w:t xml:space="preserve"> </w:t>
      </w:r>
      <w:r w:rsidR="003A3C7F" w:rsidRPr="003B26B8">
        <w:rPr>
          <w:bCs/>
          <w:iCs/>
        </w:rPr>
        <w:t>£521 with a further space cost of £866</w:t>
      </w:r>
      <w:r w:rsidR="00D8460C" w:rsidRPr="003B26B8">
        <w:rPr>
          <w:bCs/>
          <w:iCs/>
        </w:rPr>
        <w:t>. This is a very small percentage of the price of a home on the market.</w:t>
      </w:r>
      <w:r w:rsidR="00900E17" w:rsidRPr="003B26B8">
        <w:rPr>
          <w:bCs/>
          <w:iCs/>
        </w:rPr>
        <w:t xml:space="preserve"> </w:t>
      </w:r>
      <w:r w:rsidR="00CD03DD" w:rsidRPr="003B26B8">
        <w:rPr>
          <w:bCs/>
          <w:iCs/>
        </w:rPr>
        <w:t>Crucially</w:t>
      </w:r>
      <w:r w:rsidR="00982F6A" w:rsidRPr="003B26B8">
        <w:rPr>
          <w:bCs/>
          <w:iCs/>
        </w:rPr>
        <w:t xml:space="preserve">, were all homes built to the same higher standard this would level the playing field </w:t>
      </w:r>
      <w:r w:rsidR="00EB570D" w:rsidRPr="003B26B8">
        <w:rPr>
          <w:bCs/>
          <w:iCs/>
        </w:rPr>
        <w:t xml:space="preserve">and lower </w:t>
      </w:r>
      <w:r w:rsidR="00BD55FE" w:rsidRPr="003B26B8">
        <w:rPr>
          <w:bCs/>
          <w:iCs/>
        </w:rPr>
        <w:t xml:space="preserve">the average </w:t>
      </w:r>
      <w:r w:rsidR="00B231B5" w:rsidRPr="003B26B8">
        <w:rPr>
          <w:bCs/>
          <w:iCs/>
        </w:rPr>
        <w:t>additional cost to developers.</w:t>
      </w:r>
    </w:p>
    <w:p w14:paraId="5E37BFD9" w14:textId="1BC7CFFC" w:rsidR="007727FC" w:rsidRDefault="002B4A7F" w:rsidP="004C486C">
      <w:pPr>
        <w:pStyle w:val="Heading3"/>
      </w:pPr>
      <w:bookmarkStart w:id="1" w:name="_Supportive_background_information"/>
      <w:bookmarkEnd w:id="1"/>
      <w:r w:rsidRPr="00FD1218">
        <w:t xml:space="preserve">Supportive background information </w:t>
      </w:r>
    </w:p>
    <w:p w14:paraId="148BD4FD" w14:textId="4D8578A5" w:rsidR="002B4A7F" w:rsidRPr="007727FC" w:rsidRDefault="002B4A7F" w:rsidP="00706D73">
      <w:pPr>
        <w:pStyle w:val="NormalHoME"/>
        <w:rPr>
          <w:b/>
          <w:bCs/>
          <w:sz w:val="28"/>
          <w:szCs w:val="28"/>
          <w:u w:val="single"/>
          <w:lang w:eastAsia="en-GB"/>
        </w:rPr>
      </w:pPr>
      <w:r w:rsidRPr="007727FC">
        <w:t xml:space="preserve">This section offers background information for those who </w:t>
      </w:r>
      <w:r w:rsidR="43095CDC" w:rsidRPr="007727FC">
        <w:t>would like</w:t>
      </w:r>
      <w:r w:rsidRPr="007727FC">
        <w:t xml:space="preserve"> it for the question responses. The next section offers </w:t>
      </w:r>
      <w:hyperlink w:anchor="_How_to_respond:" w:history="1">
        <w:r w:rsidRPr="00763955">
          <w:rPr>
            <w:rStyle w:val="Hyperlink"/>
          </w:rPr>
          <w:t>our suggested responses</w:t>
        </w:r>
      </w:hyperlink>
      <w:r w:rsidRPr="007727FC">
        <w:t xml:space="preserve"> based on this information, should you wish to use those as your starting point.</w:t>
      </w:r>
    </w:p>
    <w:p w14:paraId="5E3BA896" w14:textId="77777777" w:rsidR="00AD70A7" w:rsidRPr="00B22159" w:rsidRDefault="002B4A7F" w:rsidP="00E51D8C">
      <w:pPr>
        <w:pStyle w:val="SubtitleProperHoME"/>
      </w:pPr>
      <w:r w:rsidRPr="00B22159">
        <w:t>Accessible housing</w:t>
      </w:r>
    </w:p>
    <w:p w14:paraId="5376B1A5" w14:textId="19081FCD" w:rsidR="002B4A7F" w:rsidRPr="007727FC" w:rsidRDefault="002B4A7F" w:rsidP="00E51D8C">
      <w:pPr>
        <w:pStyle w:val="NormalHoME"/>
      </w:pPr>
      <w:r w:rsidRPr="007727FC">
        <w:t>Accessible housing means homes and neighbourhoods that are designed and built for everyone but are especially beneficial to older</w:t>
      </w:r>
      <w:r w:rsidR="00010907">
        <w:t xml:space="preserve"> and disabled</w:t>
      </w:r>
      <w:r w:rsidRPr="007727FC">
        <w:t xml:space="preserve"> people. The aim is to create a safe, comfortable, barrier-free living environment for as wide a range of people as possible. </w:t>
      </w:r>
    </w:p>
    <w:p w14:paraId="44AC1CE1" w14:textId="5B471689" w:rsidR="002B4A7F" w:rsidRPr="007727FC" w:rsidRDefault="002B4A7F" w:rsidP="00E51D8C">
      <w:pPr>
        <w:pStyle w:val="NormalHoME"/>
      </w:pPr>
      <w:r w:rsidRPr="007727FC">
        <w:t>Accessible homes can be houses, flats, maisonettes or bungalows; homes that help us live well, make life easier and safer, and support independence. They can be designed to provide different levels of accessibility to suit different levels of need, and will include features that are useful or necessary from the start, (such as wider halls and doors), and others that we don’t need now but may need later (such as a hidden floor gulley that allows us to replace the bath with a w</w:t>
      </w:r>
      <w:r w:rsidR="2345F6BD" w:rsidRPr="007727FC">
        <w:t>alk</w:t>
      </w:r>
      <w:r w:rsidRPr="007727FC">
        <w:t xml:space="preserve">-in shower). The vast majority of accessible housing looks and feels like </w:t>
      </w:r>
      <w:r w:rsidR="00CD6071" w:rsidRPr="007727FC">
        <w:t>ordinary</w:t>
      </w:r>
      <w:r w:rsidRPr="007727FC">
        <w:t xml:space="preserve"> h</w:t>
      </w:r>
      <w:r w:rsidR="31BC6B57" w:rsidRPr="007727FC">
        <w:t>ousing</w:t>
      </w:r>
      <w:r w:rsidRPr="007727FC">
        <w:t xml:space="preserve"> - inside and out.</w:t>
      </w:r>
    </w:p>
    <w:p w14:paraId="43537498" w14:textId="0A03EAD4" w:rsidR="002B4A7F" w:rsidRPr="007727FC" w:rsidRDefault="002B4A7F" w:rsidP="00E51D8C">
      <w:pPr>
        <w:pStyle w:val="NormalHoME"/>
      </w:pPr>
      <w:r w:rsidRPr="007727FC">
        <w:t xml:space="preserve">Specific building regulations (Part M) set standards for the design and construction of buildings to ensure people can access and move around inside buildings. The consultation looks at options for making changes to these regulations. But it also asks whether the government needs to act now or whether it should spend more time considering this issue. </w:t>
      </w:r>
    </w:p>
    <w:p w14:paraId="063E2EBB" w14:textId="77777777" w:rsidR="00AD70A7" w:rsidRDefault="002B4A7F" w:rsidP="003D7622">
      <w:pPr>
        <w:pStyle w:val="SubtitleProperHoME"/>
      </w:pPr>
      <w:r w:rsidRPr="00FD1218">
        <w:t>The current system</w:t>
      </w:r>
    </w:p>
    <w:p w14:paraId="7B428BFD" w14:textId="012F14D0" w:rsidR="002B4A7F" w:rsidRPr="007727FC" w:rsidRDefault="002B4A7F" w:rsidP="003D7622">
      <w:pPr>
        <w:pStyle w:val="NormalHoME"/>
      </w:pPr>
      <w:r w:rsidRPr="007727FC">
        <w:t>We have set out below some background information on the different options. We believe that two of the options will result in an increase of accessible homes and you may wish to tick more than one option in order to reflect this.</w:t>
      </w:r>
    </w:p>
    <w:p w14:paraId="4301558E" w14:textId="68F87D19" w:rsidR="002B4A7F" w:rsidRPr="007727FC" w:rsidRDefault="002B4A7F" w:rsidP="003D7622">
      <w:pPr>
        <w:pStyle w:val="NormalHoME"/>
        <w:rPr>
          <w:b/>
          <w:bCs/>
        </w:rPr>
      </w:pPr>
      <w:r w:rsidRPr="007727FC">
        <w:lastRenderedPageBreak/>
        <w:t>The current set of regulation</w:t>
      </w:r>
      <w:r w:rsidR="00D52754" w:rsidRPr="007727FC">
        <w:t>s</w:t>
      </w:r>
      <w:r w:rsidRPr="007727FC">
        <w:t xml:space="preserve"> that set standards for the design and construction of buildings to ensure people can access and move around inside buildings are referred to as Part M of the Building regulations. They set out 3 levels:</w:t>
      </w:r>
    </w:p>
    <w:p w14:paraId="253C111D" w14:textId="7B841A89" w:rsidR="002B4A7F" w:rsidRPr="007727FC" w:rsidRDefault="002B4A7F" w:rsidP="003D7622">
      <w:pPr>
        <w:pStyle w:val="NormalHoME"/>
        <w:numPr>
          <w:ilvl w:val="0"/>
          <w:numId w:val="7"/>
        </w:numPr>
        <w:rPr>
          <w:b/>
          <w:bCs/>
        </w:rPr>
      </w:pPr>
      <w:r w:rsidRPr="007727FC">
        <w:rPr>
          <w:b/>
          <w:bCs/>
        </w:rPr>
        <w:t xml:space="preserve">M4(1) – Visitable dwellings: </w:t>
      </w:r>
      <w:r w:rsidRPr="007727FC">
        <w:t>This is the lowest level and the current baseline standard for building new homes. The basic criteria for a home to be ‘visitable’ are level access to the main entrance, a flush threshold, sufficiently wide doorways and circulation space, and a toilet at entrance level. Category 1 is more lenient on allowing exceptions – these are only “avoided where possible” - meaning that homes often don’t end up with step-free access or amenities that can be easily used. This standard also does not future</w:t>
      </w:r>
      <w:r w:rsidR="3091437C" w:rsidRPr="007727FC">
        <w:t>-</w:t>
      </w:r>
      <w:r w:rsidRPr="007727FC">
        <w:t>proof homes, as they aren’t built to be easily adaptable.</w:t>
      </w:r>
    </w:p>
    <w:p w14:paraId="0C6947ED" w14:textId="4097E566" w:rsidR="002B4A7F" w:rsidRPr="007727FC" w:rsidRDefault="002B4A7F" w:rsidP="003D7622">
      <w:pPr>
        <w:pStyle w:val="NormalHoME"/>
        <w:numPr>
          <w:ilvl w:val="0"/>
          <w:numId w:val="7"/>
        </w:numPr>
        <w:rPr>
          <w:b/>
          <w:bCs/>
        </w:rPr>
      </w:pPr>
      <w:r w:rsidRPr="007727FC">
        <w:rPr>
          <w:b/>
          <w:bCs/>
        </w:rPr>
        <w:t xml:space="preserve">M4(2) – Accessible and adaptable dwellings: </w:t>
      </w:r>
      <w:r w:rsidRPr="007727FC">
        <w:t>This category is also described as ‘age-friendly’ or ‘lifetime’ housing. These standards are slightly stricter than Category 1 and ensure no steps between the pavement and the main entrance, more space to move around in all areas of the home, and that features are easily adaptable to improve accessibility and functionality in the future as needed.</w:t>
      </w:r>
    </w:p>
    <w:p w14:paraId="3DF90007" w14:textId="287D373E" w:rsidR="002B4A7F" w:rsidRPr="007727FC" w:rsidRDefault="002B4A7F" w:rsidP="003D7622">
      <w:pPr>
        <w:pStyle w:val="NormalHoME"/>
        <w:ind w:left="720"/>
      </w:pPr>
      <w:r w:rsidRPr="007727FC">
        <w:t xml:space="preserve">For example: the walls are strong enough to install grab rails if required, there’s a hidden floor gulley to allow a walk-in shower or wet room to be easily installed, the staircase is wide enough to allow a stairlift - simple things built into the structure and space of the home that allow a person to remain independent for longer. These standards make home comfortable for the millions of </w:t>
      </w:r>
      <w:r w:rsidR="00DC4596">
        <w:t>us</w:t>
      </w:r>
      <w:r w:rsidRPr="007727FC">
        <w:t xml:space="preserve"> who find it hard to move around </w:t>
      </w:r>
      <w:r w:rsidR="00DC4596">
        <w:t>ou</w:t>
      </w:r>
      <w:r w:rsidR="008311F4">
        <w:t>r homes</w:t>
      </w:r>
      <w:r w:rsidRPr="007727FC">
        <w:t xml:space="preserve"> </w:t>
      </w:r>
      <w:r w:rsidR="008311F4">
        <w:t xml:space="preserve">or </w:t>
      </w:r>
      <w:r w:rsidRPr="007727FC">
        <w:t>use a wheelchair for part of the time.</w:t>
      </w:r>
    </w:p>
    <w:p w14:paraId="1482D779" w14:textId="22FC798E" w:rsidR="002B4A7F" w:rsidRPr="007727FC" w:rsidRDefault="002B4A7F" w:rsidP="003D7622">
      <w:pPr>
        <w:pStyle w:val="NormalHoME"/>
        <w:numPr>
          <w:ilvl w:val="0"/>
          <w:numId w:val="7"/>
        </w:numPr>
        <w:rPr>
          <w:b/>
          <w:bCs/>
        </w:rPr>
      </w:pPr>
      <w:r w:rsidRPr="007727FC">
        <w:rPr>
          <w:b/>
          <w:bCs/>
        </w:rPr>
        <w:t xml:space="preserve">M4(3) – Wheelchair user housing: </w:t>
      </w:r>
      <w:r w:rsidRPr="007727FC">
        <w:t xml:space="preserve">This is the only category intended to provide a home suitable for </w:t>
      </w:r>
      <w:r w:rsidR="00B2513D" w:rsidRPr="007727FC">
        <w:t>th</w:t>
      </w:r>
      <w:r w:rsidR="0027082C" w:rsidRPr="007727FC">
        <w:t xml:space="preserve">ose </w:t>
      </w:r>
      <w:r w:rsidR="00A60D88" w:rsidRPr="007727FC">
        <w:t xml:space="preserve">of us </w:t>
      </w:r>
      <w:r w:rsidRPr="007727FC">
        <w:t>who use a wheelchair all of the time.</w:t>
      </w:r>
    </w:p>
    <w:p w14:paraId="2B516E9B" w14:textId="77777777" w:rsidR="00AD70A7" w:rsidRDefault="002B4A7F" w:rsidP="003D7622">
      <w:pPr>
        <w:pStyle w:val="SubtitleProperHoME"/>
      </w:pPr>
      <w:r w:rsidRPr="00FD1218">
        <w:t>How the current system works/doesn’t work:</w:t>
      </w:r>
    </w:p>
    <w:p w14:paraId="6B2BF350" w14:textId="4538B3AB" w:rsidR="002B4A7F" w:rsidRPr="00AD70A7" w:rsidRDefault="002B4A7F" w:rsidP="003D7622">
      <w:pPr>
        <w:pStyle w:val="NormalHoME"/>
      </w:pPr>
      <w:r w:rsidRPr="007727FC">
        <w:t xml:space="preserve">M4(1) is currently the only one that is mandatory, and it sets a very low bar. </w:t>
      </w:r>
    </w:p>
    <w:p w14:paraId="10222805" w14:textId="77777777" w:rsidR="002B4A7F" w:rsidRPr="007727FC" w:rsidRDefault="002B4A7F" w:rsidP="003D7622">
      <w:pPr>
        <w:pStyle w:val="NormalHoME"/>
      </w:pPr>
      <w:r w:rsidRPr="007727FC">
        <w:t>At the moment, local authorities set out plans for which standard of new homes will be built in their area. They can set out their expectations to developers of how many M4(2) and M4(3) houses are needed if they can show that there is enough demand from older or disabled people living in the area to warrant building these homes.</w:t>
      </w:r>
    </w:p>
    <w:p w14:paraId="09660749" w14:textId="77777777" w:rsidR="002B4A7F" w:rsidRPr="007727FC" w:rsidRDefault="002B4A7F" w:rsidP="003D7622">
      <w:pPr>
        <w:pStyle w:val="NormalHoME"/>
      </w:pPr>
      <w:r w:rsidRPr="007727FC">
        <w:t xml:space="preserve">Developers can argue that accessible housing is more expensive (and therefore less profitable) and negotiate that houses are built to the lowest allowable standards. Given the resource challenges that local authorities currently face we are concerned that their capacity to research and evidence need in a local policy and the imperative to build more housing quickly is making it difficult to ensure enough accessible homes are built. </w:t>
      </w:r>
    </w:p>
    <w:p w14:paraId="5E0EF017" w14:textId="306539D2" w:rsidR="005B15B2" w:rsidRDefault="002B4A7F" w:rsidP="003D7622">
      <w:pPr>
        <w:pStyle w:val="NormalHoME"/>
        <w:rPr>
          <w:b/>
          <w:bCs/>
          <w:sz w:val="28"/>
          <w:szCs w:val="28"/>
          <w:u w:val="single"/>
          <w:lang w:eastAsia="en-GB"/>
        </w:rPr>
      </w:pPr>
      <w:r w:rsidRPr="00240D42">
        <w:rPr>
          <w:b/>
        </w:rPr>
        <w:t>Having M4(2) as the baseline standard would remove this issue by levelling the playing field for all developers as well as simplifying planning and building processes. It would also free up resource in local authorities to focus on ensuring enough wheelchair accessible homes are being built.</w:t>
      </w:r>
      <w:r w:rsidR="005B15B2">
        <w:rPr>
          <w:b/>
          <w:bCs/>
          <w:sz w:val="28"/>
          <w:szCs w:val="28"/>
          <w:u w:val="single"/>
        </w:rPr>
        <w:br w:type="page"/>
      </w:r>
    </w:p>
    <w:p w14:paraId="6400DC81" w14:textId="75ABE221" w:rsidR="002B4A7F" w:rsidRPr="00FD1218" w:rsidRDefault="002B4A7F" w:rsidP="004C486C">
      <w:pPr>
        <w:pStyle w:val="Heading3"/>
      </w:pPr>
      <w:bookmarkStart w:id="2" w:name="_How_to_respond:"/>
      <w:bookmarkEnd w:id="2"/>
      <w:r w:rsidRPr="00FD1218">
        <w:lastRenderedPageBreak/>
        <w:t>How to respond:</w:t>
      </w:r>
    </w:p>
    <w:p w14:paraId="0CED4254" w14:textId="60CD45F5" w:rsidR="004126C8" w:rsidRPr="007E7F24" w:rsidRDefault="004126C8" w:rsidP="00CA0E33">
      <w:pPr>
        <w:pStyle w:val="NormalWeb"/>
        <w:spacing w:before="0" w:beforeAutospacing="0" w:after="240" w:afterAutospacing="0" w:line="276" w:lineRule="auto"/>
        <w:rPr>
          <w:rFonts w:ascii="Arial" w:hAnsi="Arial" w:cs="Arial"/>
          <w:b/>
          <w:bCs/>
          <w:color w:val="FF0000"/>
          <w:sz w:val="24"/>
          <w:szCs w:val="24"/>
          <w:shd w:val="clear" w:color="auto" w:fill="FFFFFF"/>
        </w:rPr>
      </w:pPr>
      <w:r w:rsidRPr="007E7F24">
        <w:rPr>
          <w:rFonts w:ascii="Arial" w:hAnsi="Arial" w:cs="Arial"/>
          <w:b/>
          <w:bCs/>
          <w:color w:val="FF0000"/>
          <w:sz w:val="24"/>
          <w:szCs w:val="24"/>
          <w:shd w:val="clear" w:color="auto" w:fill="FFFFFF"/>
        </w:rPr>
        <w:t xml:space="preserve">Below is some suggested text to support your response to the consultation. </w:t>
      </w:r>
    </w:p>
    <w:p w14:paraId="10643231" w14:textId="77777777" w:rsidR="00AC70ED" w:rsidRDefault="002B4A7F" w:rsidP="0012257D">
      <w:pPr>
        <w:pStyle w:val="NormalHoME"/>
        <w:pBdr>
          <w:bottom w:val="single" w:sz="6" w:space="1" w:color="auto"/>
        </w:pBdr>
      </w:pPr>
      <w:r w:rsidRPr="00FD1218">
        <w:t xml:space="preserve">The government is seeking views via an </w:t>
      </w:r>
      <w:hyperlink r:id="rId12" w:history="1">
        <w:r w:rsidRPr="00FD1218">
          <w:rPr>
            <w:rStyle w:val="Hyperlink"/>
          </w:rPr>
          <w:t>online survey</w:t>
        </w:r>
      </w:hyperlink>
      <w:r w:rsidRPr="00FD1218">
        <w:t>.</w:t>
      </w:r>
      <w:r w:rsidR="005B661A">
        <w:t xml:space="preserve"> </w:t>
      </w:r>
      <w:r w:rsidRPr="00FD1218">
        <w:t>Alternatively, you can send an email or a written response answering the questions.</w:t>
      </w:r>
    </w:p>
    <w:p w14:paraId="1EB8DF31" w14:textId="01882F0F" w:rsidR="002C421A" w:rsidRDefault="005B661A" w:rsidP="0012257D">
      <w:pPr>
        <w:pStyle w:val="NormalHoME"/>
        <w:pBdr>
          <w:bottom w:val="single" w:sz="6" w:space="1" w:color="auto"/>
        </w:pBdr>
      </w:pPr>
      <w:r>
        <w:t xml:space="preserve">Please note that the online survey has different question numbers than the </w:t>
      </w:r>
      <w:r w:rsidR="002C421A">
        <w:t>main consultation – the question numbers below relate to the online survey.</w:t>
      </w:r>
      <w:r w:rsidR="00AC70ED">
        <w:t xml:space="preserve"> </w:t>
      </w:r>
    </w:p>
    <w:p w14:paraId="2A260342" w14:textId="479E4B3B" w:rsidR="002B4A7F" w:rsidRDefault="002B4A7F" w:rsidP="0012257D">
      <w:pPr>
        <w:pStyle w:val="NormalHoME"/>
        <w:pBdr>
          <w:bottom w:val="single" w:sz="6" w:space="1" w:color="auto"/>
        </w:pBdr>
      </w:pPr>
      <w:r w:rsidRPr="00FD1218">
        <w:t>After being asked to share some information about you/your organisation you will be asked the following questions:</w:t>
      </w:r>
      <w:r w:rsidR="007E7F24">
        <w:br/>
      </w:r>
    </w:p>
    <w:p w14:paraId="10E9D567" w14:textId="27FB0DA2" w:rsidR="005258CC" w:rsidRPr="007E7F24" w:rsidRDefault="005258CC" w:rsidP="00CA0E33">
      <w:pPr>
        <w:pStyle w:val="NormalWeb"/>
        <w:spacing w:before="0" w:beforeAutospacing="0" w:after="240" w:afterAutospacing="0" w:line="276" w:lineRule="auto"/>
        <w:rPr>
          <w:rFonts w:ascii="Arial" w:hAnsi="Arial" w:cs="Arial"/>
          <w:sz w:val="24"/>
          <w:szCs w:val="24"/>
          <w:shd w:val="clear" w:color="auto" w:fill="FFFFFF"/>
        </w:rPr>
      </w:pPr>
      <w:r w:rsidRPr="007E7F24">
        <w:rPr>
          <w:rFonts w:ascii="Arial" w:hAnsi="Arial" w:cs="Arial"/>
          <w:b/>
          <w:bCs/>
          <w:color w:val="FF0000"/>
          <w:sz w:val="24"/>
          <w:szCs w:val="24"/>
          <w:u w:val="single"/>
        </w:rPr>
        <w:t>Question 12:</w:t>
      </w:r>
      <w:r w:rsidRPr="007E7F24">
        <w:rPr>
          <w:rFonts w:ascii="Arial" w:hAnsi="Arial" w:cs="Arial"/>
          <w:b/>
          <w:bCs/>
          <w:color w:val="FF0000"/>
          <w:sz w:val="24"/>
          <w:szCs w:val="24"/>
        </w:rPr>
        <w:t xml:space="preserve"> </w:t>
      </w:r>
      <w:r w:rsidRPr="007E7F24">
        <w:rPr>
          <w:rFonts w:ascii="Arial" w:hAnsi="Arial" w:cs="Arial"/>
          <w:b/>
          <w:bCs/>
          <w:sz w:val="24"/>
          <w:szCs w:val="24"/>
        </w:rPr>
        <w:t>Do you support the government’s intention to raise accessibility standards of new homes?</w:t>
      </w:r>
    </w:p>
    <w:p w14:paraId="0F57B640" w14:textId="318E5EE0" w:rsidR="002B4A7F" w:rsidRPr="00FD1218" w:rsidRDefault="00762B0D" w:rsidP="00CA0E33">
      <w:pPr>
        <w:pStyle w:val="NormalWeb"/>
        <w:spacing w:before="0" w:beforeAutospacing="0" w:after="240" w:afterAutospacing="0" w:line="276" w:lineRule="auto"/>
        <w:rPr>
          <w:rFonts w:ascii="Arial" w:hAnsi="Arial" w:cs="Arial"/>
          <w:shd w:val="clear" w:color="auto" w:fill="FFFFFF"/>
        </w:rPr>
      </w:pPr>
      <w:r w:rsidRPr="00FD1218">
        <w:rPr>
          <w:rFonts w:ascii="Arial" w:hAnsi="Arial" w:cs="Arial"/>
          <w:noProof/>
        </w:rPr>
        <w:drawing>
          <wp:inline distT="0" distB="0" distL="0" distR="0" wp14:anchorId="0A73951E" wp14:editId="37933329">
            <wp:extent cx="5731510" cy="880110"/>
            <wp:effectExtent l="0" t="0" r="2540" b="0"/>
            <wp:docPr id="5" name="Picture 5" descr="Screenshot of question 12 from the government's consultation survey. An answer of yes or no is allowed - yes i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880110"/>
                    </a:xfrm>
                    <a:prstGeom prst="rect">
                      <a:avLst/>
                    </a:prstGeom>
                  </pic:spPr>
                </pic:pic>
              </a:graphicData>
            </a:graphic>
          </wp:inline>
        </w:drawing>
      </w:r>
    </w:p>
    <w:p w14:paraId="56622612" w14:textId="72BAB283" w:rsidR="00671D42" w:rsidRPr="007E7F24" w:rsidRDefault="002B4A7F" w:rsidP="00AB2B00">
      <w:pPr>
        <w:pStyle w:val="NormalWeb"/>
        <w:pBdr>
          <w:bottom w:val="single" w:sz="6" w:space="1" w:color="auto"/>
        </w:pBdr>
        <w:spacing w:before="0" w:beforeAutospacing="0" w:after="240" w:afterAutospacing="0" w:line="276" w:lineRule="auto"/>
        <w:rPr>
          <w:rFonts w:ascii="Arial" w:hAnsi="Arial" w:cs="Arial"/>
          <w:sz w:val="24"/>
          <w:szCs w:val="24"/>
        </w:rPr>
      </w:pPr>
      <w:r w:rsidRPr="007E7F24">
        <w:rPr>
          <w:rFonts w:ascii="Arial" w:hAnsi="Arial" w:cs="Arial"/>
          <w:b/>
          <w:bCs/>
          <w:color w:val="FF0000"/>
          <w:sz w:val="24"/>
          <w:szCs w:val="24"/>
          <w:u w:val="single"/>
        </w:rPr>
        <w:t>Suggested response</w:t>
      </w:r>
      <w:r w:rsidRPr="007E7F24">
        <w:rPr>
          <w:rFonts w:ascii="Arial" w:hAnsi="Arial" w:cs="Arial"/>
          <w:b/>
          <w:bCs/>
          <w:color w:val="FF0000"/>
          <w:sz w:val="24"/>
          <w:szCs w:val="24"/>
        </w:rPr>
        <w:t xml:space="preserve">: </w:t>
      </w:r>
      <w:r w:rsidRPr="007E7F24">
        <w:rPr>
          <w:rFonts w:ascii="Arial" w:hAnsi="Arial" w:cs="Arial"/>
          <w:sz w:val="24"/>
          <w:szCs w:val="24"/>
        </w:rPr>
        <w:t>Yes</w:t>
      </w:r>
      <w:r w:rsidR="00AB2B00" w:rsidRPr="007E7F24">
        <w:rPr>
          <w:rFonts w:ascii="Arial" w:hAnsi="Arial" w:cs="Arial"/>
          <w:sz w:val="24"/>
          <w:szCs w:val="24"/>
        </w:rPr>
        <w:br/>
      </w:r>
    </w:p>
    <w:p w14:paraId="07F1E5C8" w14:textId="32147891" w:rsidR="002B4A7F" w:rsidRPr="007E7F24" w:rsidRDefault="002B4A7F" w:rsidP="00CA0E33">
      <w:pPr>
        <w:pStyle w:val="NormalWeb"/>
        <w:spacing w:before="0" w:beforeAutospacing="0" w:after="240" w:afterAutospacing="0" w:line="276" w:lineRule="auto"/>
        <w:rPr>
          <w:rFonts w:ascii="Arial" w:hAnsi="Arial" w:cs="Arial"/>
          <w:b/>
          <w:bCs/>
          <w:sz w:val="24"/>
          <w:szCs w:val="24"/>
        </w:rPr>
      </w:pPr>
      <w:r w:rsidRPr="007E7F24">
        <w:rPr>
          <w:rFonts w:ascii="Arial" w:hAnsi="Arial" w:cs="Arial"/>
          <w:b/>
          <w:bCs/>
          <w:color w:val="FF0000"/>
          <w:sz w:val="24"/>
          <w:szCs w:val="24"/>
          <w:u w:val="single"/>
        </w:rPr>
        <w:t>Question 13:</w:t>
      </w:r>
      <w:r w:rsidR="00860DF6" w:rsidRPr="007E7F24">
        <w:rPr>
          <w:rFonts w:ascii="Arial" w:hAnsi="Arial" w:cs="Arial"/>
          <w:b/>
          <w:bCs/>
          <w:color w:val="FF0000"/>
          <w:sz w:val="24"/>
          <w:szCs w:val="24"/>
        </w:rPr>
        <w:t xml:space="preserve"> </w:t>
      </w:r>
      <w:r w:rsidRPr="007E7F24">
        <w:rPr>
          <w:rFonts w:ascii="Arial" w:hAnsi="Arial" w:cs="Arial"/>
          <w:b/>
          <w:bCs/>
          <w:sz w:val="24"/>
          <w:szCs w:val="24"/>
        </w:rPr>
        <w:t>Please explain your reasons.</w:t>
      </w:r>
    </w:p>
    <w:p w14:paraId="52C686D2" w14:textId="006FECA9" w:rsidR="007F48DC" w:rsidRPr="00FD1218" w:rsidRDefault="007F48DC" w:rsidP="00CA0E33">
      <w:pPr>
        <w:pStyle w:val="NormalWeb"/>
        <w:spacing w:before="0" w:beforeAutospacing="0" w:after="240" w:afterAutospacing="0" w:line="276" w:lineRule="auto"/>
        <w:rPr>
          <w:rFonts w:ascii="Arial" w:hAnsi="Arial" w:cs="Arial"/>
          <w:shd w:val="clear" w:color="auto" w:fill="FFFFFF"/>
        </w:rPr>
      </w:pPr>
      <w:r w:rsidRPr="00FD1218">
        <w:rPr>
          <w:rFonts w:ascii="Arial" w:hAnsi="Arial" w:cs="Arial"/>
          <w:noProof/>
        </w:rPr>
        <w:drawing>
          <wp:inline distT="0" distB="0" distL="0" distR="0" wp14:anchorId="60D6C9E9" wp14:editId="4FFB75A4">
            <wp:extent cx="5731510" cy="1062355"/>
            <wp:effectExtent l="0" t="0" r="2540" b="4445"/>
            <wp:docPr id="2" name="Picture 2" descr="Screenshot of question 13: Please explain your 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5731510" cy="1062355"/>
                    </a:xfrm>
                    <a:prstGeom prst="rect">
                      <a:avLst/>
                    </a:prstGeom>
                  </pic:spPr>
                </pic:pic>
              </a:graphicData>
            </a:graphic>
          </wp:inline>
        </w:drawing>
      </w:r>
    </w:p>
    <w:p w14:paraId="6608D4AA" w14:textId="77777777" w:rsidR="002B4A7F" w:rsidRPr="003B32CB" w:rsidRDefault="002B4A7F" w:rsidP="00CA0E33">
      <w:pPr>
        <w:pStyle w:val="NormalWeb"/>
        <w:spacing w:before="0" w:beforeAutospacing="0" w:after="240" w:afterAutospacing="0" w:line="276" w:lineRule="auto"/>
        <w:rPr>
          <w:rFonts w:ascii="Arial" w:hAnsi="Arial" w:cs="Arial"/>
          <w:b/>
          <w:bCs/>
          <w:sz w:val="24"/>
          <w:szCs w:val="24"/>
          <w:u w:val="single"/>
          <w:shd w:val="clear" w:color="auto" w:fill="FFFFFF"/>
        </w:rPr>
      </w:pPr>
      <w:r w:rsidRPr="003B32CB">
        <w:rPr>
          <w:rFonts w:ascii="Arial" w:hAnsi="Arial" w:cs="Arial"/>
          <w:b/>
          <w:bCs/>
          <w:color w:val="FF0000"/>
          <w:sz w:val="24"/>
          <w:szCs w:val="24"/>
          <w:u w:val="single"/>
          <w:shd w:val="clear" w:color="auto" w:fill="FFFFFF"/>
        </w:rPr>
        <w:t>Suggested response:</w:t>
      </w:r>
    </w:p>
    <w:p w14:paraId="68A3C06A" w14:textId="77777777" w:rsidR="00B35A8E" w:rsidRDefault="002B4A7F" w:rsidP="003B32CB">
      <w:pPr>
        <w:pStyle w:val="NormalHoME"/>
      </w:pPr>
      <w:r w:rsidRPr="003B32CB">
        <w:t>The government is right to seek to raise accessibility standards and should do so as soon as possible by making changes to the building regulations now. To achieve this, the government’s approach must include making the accessible, adaptable design standard (M4(2)) the mandatory baseline for all new homes as the starting point.</w:t>
      </w:r>
    </w:p>
    <w:p w14:paraId="0A533F80" w14:textId="77777777" w:rsidR="00B35A8E" w:rsidRDefault="00B35A8E" w:rsidP="003B32CB">
      <w:pPr>
        <w:pStyle w:val="NormalHoME"/>
      </w:pPr>
    </w:p>
    <w:p w14:paraId="2772B65A" w14:textId="36B7D35D" w:rsidR="002B4A7F" w:rsidRDefault="002B4A7F" w:rsidP="003B32CB">
      <w:pPr>
        <w:pStyle w:val="NormalHoME"/>
      </w:pPr>
      <w:r w:rsidRPr="003B32CB">
        <w:t xml:space="preserve">The reality is that millions of us, particularly those who are older or disabled, live in homes that don’t meet our daily needs. England’s existing housing is simply not suitable for the diverse and changing needs of our ageing population, and often the new homes we build aren’t either. </w:t>
      </w:r>
    </w:p>
    <w:p w14:paraId="453463A9" w14:textId="77777777" w:rsidR="00B35A8E" w:rsidRPr="003B32CB" w:rsidRDefault="00B35A8E" w:rsidP="003B32CB">
      <w:pPr>
        <w:pStyle w:val="NormalHoME"/>
      </w:pPr>
    </w:p>
    <w:p w14:paraId="4FF0FCEC" w14:textId="05E0322D" w:rsidR="002B4A7F" w:rsidRDefault="002B4A7F" w:rsidP="003B32CB">
      <w:pPr>
        <w:pStyle w:val="NormalHoME"/>
      </w:pPr>
      <w:r w:rsidRPr="003B32CB">
        <w:rPr>
          <w:rFonts w:eastAsia="Century Gothic"/>
        </w:rPr>
        <w:lastRenderedPageBreak/>
        <w:t>The UK has the oldest housing stock in Europe</w:t>
      </w:r>
      <w:r w:rsidRPr="003B32CB">
        <w:rPr>
          <w:rStyle w:val="EndnoteReference"/>
          <w:rFonts w:eastAsia="Century Gothic"/>
          <w:sz w:val="22"/>
          <w:szCs w:val="22"/>
        </w:rPr>
        <w:endnoteReference w:id="3"/>
      </w:r>
      <w:r w:rsidRPr="003B32CB">
        <w:rPr>
          <w:rFonts w:eastAsia="Century Gothic"/>
        </w:rPr>
        <w:t xml:space="preserve">. Figures </w:t>
      </w:r>
      <w:r w:rsidRPr="003B32CB">
        <w:t xml:space="preserve">released in the English Housing Survey (EHS) this year showing that an overwhelming 91% of homes do not provide the four main features for even the lowest level of accessibility – a home that is ‘visitable’. We estimate that some 400,000 wheelchair users are currently living in homes that are neither adapted nor accessible/visitable. </w:t>
      </w:r>
    </w:p>
    <w:p w14:paraId="04F18B6B" w14:textId="77777777" w:rsidR="00B35A8E" w:rsidRPr="003B32CB" w:rsidRDefault="00B35A8E" w:rsidP="003B32CB">
      <w:pPr>
        <w:pStyle w:val="NormalHoME"/>
      </w:pPr>
    </w:p>
    <w:p w14:paraId="5CB5993D" w14:textId="750A2038" w:rsidR="002870EF" w:rsidRDefault="002B4A7F" w:rsidP="003B32CB">
      <w:pPr>
        <w:pStyle w:val="NormalHoME"/>
      </w:pPr>
      <w:r w:rsidRPr="003B32CB">
        <w:t xml:space="preserve">In the next twenty years, there will be a </w:t>
      </w:r>
      <w:r w:rsidR="2233F9A7" w:rsidRPr="003B32CB">
        <w:t>huge</w:t>
      </w:r>
      <w:r w:rsidRPr="003B32CB">
        <w:t xml:space="preserve"> age shift in our society with one in four of us aged over 65</w:t>
      </w:r>
      <w:r w:rsidR="009F6894" w:rsidRPr="003B32CB">
        <w:t xml:space="preserve">. </w:t>
      </w:r>
      <w:r w:rsidR="009F6894" w:rsidRPr="003B32CB">
        <w:rPr>
          <w:rFonts w:eastAsia="Century Gothic"/>
        </w:rPr>
        <w:t>One in five adults aged 65-69 need help with one or more activities of daily living (such as bathing, cooking or using the toilet). By the time people reach their 80s, this figure rises to more than one in two of us.</w:t>
      </w:r>
      <w:r w:rsidR="00AE50DE" w:rsidRPr="003B32CB">
        <w:rPr>
          <w:rFonts w:eastAsia="Century Gothic"/>
        </w:rPr>
        <w:t xml:space="preserve"> </w:t>
      </w:r>
      <w:r w:rsidR="009F6894" w:rsidRPr="003B32CB">
        <w:rPr>
          <w:rFonts w:eastAsia="Century Gothic"/>
        </w:rPr>
        <w:t xml:space="preserve">But as it stands, only one new accessible home is planned for every fifteen people over 65 by </w:t>
      </w:r>
      <w:r w:rsidR="009F6894" w:rsidRPr="003B32CB">
        <w:t>2030</w:t>
      </w:r>
      <w:r w:rsidR="009F6894" w:rsidRPr="003B32CB">
        <w:rPr>
          <w:rStyle w:val="EndnoteReference"/>
        </w:rPr>
        <w:endnoteReference w:id="4"/>
      </w:r>
      <w:r w:rsidR="009F6894" w:rsidRPr="003B32CB">
        <w:t>.</w:t>
      </w:r>
      <w:r w:rsidRPr="003B32CB">
        <w:t xml:space="preserve"> Contrary to common misconceptions</w:t>
      </w:r>
      <w:r w:rsidR="00F20FD7" w:rsidRPr="003B32CB">
        <w:t>,</w:t>
      </w:r>
      <w:r w:rsidRPr="003B32CB">
        <w:t xml:space="preserve"> more than 90% of older people live in mainstream housing rather than specialist housing or care homes</w:t>
      </w:r>
      <w:r w:rsidRPr="003B32CB">
        <w:rPr>
          <w:vertAlign w:val="superscript"/>
        </w:rPr>
        <w:endnoteReference w:id="5"/>
      </w:r>
      <w:r w:rsidRPr="003B32CB">
        <w:t>. Understandably, most of us want to stay in our own homes, streets and communities for as long as we can</w:t>
      </w:r>
      <w:r w:rsidRPr="003B32CB">
        <w:rPr>
          <w:vertAlign w:val="superscript"/>
        </w:rPr>
        <w:endnoteReference w:id="6"/>
      </w:r>
      <w:r w:rsidRPr="003B32CB">
        <w:t>, and our homes should enable more of us to do this.</w:t>
      </w:r>
    </w:p>
    <w:p w14:paraId="2082FEEE" w14:textId="77777777" w:rsidR="00B35A8E" w:rsidRPr="003B32CB" w:rsidRDefault="00B35A8E" w:rsidP="003B32CB">
      <w:pPr>
        <w:pStyle w:val="NormalHoME"/>
        <w:rPr>
          <w:rFonts w:eastAsia="Century Gothic"/>
        </w:rPr>
      </w:pPr>
    </w:p>
    <w:p w14:paraId="6A5B0A95" w14:textId="70FD5936" w:rsidR="003B32CB" w:rsidRDefault="002B4A7F" w:rsidP="003B32CB">
      <w:pPr>
        <w:pStyle w:val="NormalHoME"/>
        <w:pBdr>
          <w:bottom w:val="single" w:sz="6" w:space="1" w:color="auto"/>
        </w:pBdr>
      </w:pPr>
      <w:r w:rsidRPr="003B32CB">
        <w:t>We must build new homes that meet the current acute need and the growing future need in mind.</w:t>
      </w:r>
      <w:r w:rsidR="003B32CB">
        <w:br/>
      </w:r>
    </w:p>
    <w:p w14:paraId="75316CD2" w14:textId="4337AF67" w:rsidR="002B4A7F" w:rsidRPr="003B32CB" w:rsidRDefault="002B4A7F" w:rsidP="003B32CB">
      <w:pPr>
        <w:pStyle w:val="NormalHoME"/>
      </w:pPr>
      <w:r w:rsidRPr="00FD1218">
        <w:rPr>
          <w:b/>
          <w:bCs/>
          <w:color w:val="FF0000"/>
          <w:u w:val="single"/>
        </w:rPr>
        <w:t>Question 14:</w:t>
      </w:r>
      <w:r w:rsidR="00594F52" w:rsidRPr="00FD1218">
        <w:rPr>
          <w:b/>
          <w:bCs/>
          <w:color w:val="FF0000"/>
          <w:u w:val="single"/>
        </w:rPr>
        <w:t xml:space="preserve"> </w:t>
      </w:r>
      <w:r w:rsidRPr="00FD1218">
        <w:rPr>
          <w:b/>
          <w:bCs/>
        </w:rPr>
        <w:t>Which of the 5 options do you support? You can choose more than one option or none.</w:t>
      </w:r>
    </w:p>
    <w:p w14:paraId="0C601FA3" w14:textId="12502512" w:rsidR="00671D42" w:rsidRPr="00FD1218" w:rsidRDefault="00BB43EF" w:rsidP="00CA0E33">
      <w:pPr>
        <w:pStyle w:val="NormalWeb"/>
        <w:spacing w:before="0" w:beforeAutospacing="0" w:after="240" w:afterAutospacing="0" w:line="276" w:lineRule="auto"/>
        <w:rPr>
          <w:rFonts w:ascii="Arial" w:hAnsi="Arial" w:cs="Arial"/>
          <w:b/>
          <w:bCs/>
        </w:rPr>
      </w:pPr>
      <w:r w:rsidRPr="00FD1218">
        <w:rPr>
          <w:rFonts w:ascii="Arial" w:hAnsi="Arial" w:cs="Arial"/>
          <w:noProof/>
        </w:rPr>
        <w:drawing>
          <wp:inline distT="0" distB="0" distL="0" distR="0" wp14:anchorId="3F9B0B05" wp14:editId="2E4FD024">
            <wp:extent cx="5731510" cy="2679700"/>
            <wp:effectExtent l="0" t="0" r="2540" b="6350"/>
            <wp:docPr id="1" name="Picture 1" descr="Screenshot of question 14 of the consultation, displaying the options.&#10;&#10;Option 1: Consider how recently revised planning policy on the use of optional technical standards impacts on delivery of accessible housing. This option is not selected.&#10; &#10;Option 2: To mandate the current M4(2) requirement in Building Regulations as a minimum standard for all new homes. This option is selected. &#10; &#10;Option 3: Remove M4(1) altogether, so that all new homes will have to at least have the accessible and adaptable features of an M4(2) home. This option is not selected.&#10; &#10;41. Option 4: To mandate the current M4(2) requirement in Building Regulations as a minimum standard for all new homes with M4(1) applying by exception only, a set percentage of M4(3) homes would also need to be applied in all areas. This option is selected.&#10; &#10;Option 5: Change the content of the mandatory technical standard. This option is not selected.&#10;&#10;Or, none of the above. This option is no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679700"/>
                    </a:xfrm>
                    <a:prstGeom prst="rect">
                      <a:avLst/>
                    </a:prstGeom>
                  </pic:spPr>
                </pic:pic>
              </a:graphicData>
            </a:graphic>
          </wp:inline>
        </w:drawing>
      </w:r>
    </w:p>
    <w:p w14:paraId="0428A523" w14:textId="3AC3ECE5" w:rsidR="002B4A7F" w:rsidRPr="00F36DD5" w:rsidRDefault="002B4A7F" w:rsidP="00CA0E33">
      <w:pPr>
        <w:pStyle w:val="NormalWeb"/>
        <w:pBdr>
          <w:bottom w:val="single" w:sz="6" w:space="1" w:color="auto"/>
        </w:pBdr>
        <w:spacing w:before="0" w:beforeAutospacing="0" w:after="240" w:afterAutospacing="0" w:line="276" w:lineRule="auto"/>
        <w:rPr>
          <w:rFonts w:ascii="Arial" w:hAnsi="Arial" w:cs="Arial"/>
          <w:sz w:val="24"/>
          <w:szCs w:val="24"/>
        </w:rPr>
      </w:pPr>
      <w:r w:rsidRPr="00F36DD5">
        <w:rPr>
          <w:rFonts w:ascii="Arial" w:hAnsi="Arial" w:cs="Arial"/>
          <w:b/>
          <w:bCs/>
          <w:color w:val="FF0000"/>
          <w:sz w:val="24"/>
          <w:szCs w:val="24"/>
          <w:u w:val="single"/>
        </w:rPr>
        <w:t>Suggested response:</w:t>
      </w:r>
      <w:r w:rsidR="00F36DD5">
        <w:rPr>
          <w:rFonts w:ascii="Arial" w:hAnsi="Arial" w:cs="Arial"/>
          <w:b/>
          <w:bCs/>
          <w:color w:val="FF0000"/>
          <w:sz w:val="24"/>
          <w:szCs w:val="24"/>
        </w:rPr>
        <w:br/>
      </w:r>
      <w:r w:rsidRPr="00F36DD5">
        <w:rPr>
          <w:rFonts w:ascii="Arial" w:hAnsi="Arial" w:cs="Arial"/>
          <w:sz w:val="24"/>
          <w:szCs w:val="24"/>
        </w:rPr>
        <w:t xml:space="preserve">Tick Option 2 </w:t>
      </w:r>
      <w:r w:rsidR="00306B03" w:rsidRPr="00F36DD5">
        <w:rPr>
          <w:rFonts w:ascii="Arial" w:hAnsi="Arial" w:cs="Arial"/>
          <w:sz w:val="24"/>
          <w:szCs w:val="24"/>
        </w:rPr>
        <w:t>a</w:t>
      </w:r>
      <w:r w:rsidR="00272CD4" w:rsidRPr="00F36DD5">
        <w:rPr>
          <w:rFonts w:ascii="Arial" w:hAnsi="Arial" w:cs="Arial"/>
          <w:sz w:val="24"/>
          <w:szCs w:val="24"/>
        </w:rPr>
        <w:t>s a minimum</w:t>
      </w:r>
      <w:r w:rsidRPr="00F36DD5">
        <w:rPr>
          <w:rFonts w:ascii="Arial" w:hAnsi="Arial" w:cs="Arial"/>
          <w:sz w:val="24"/>
          <w:szCs w:val="24"/>
        </w:rPr>
        <w:t>.</w:t>
      </w:r>
      <w:r w:rsidR="00272CD4" w:rsidRPr="00F36DD5">
        <w:rPr>
          <w:rFonts w:ascii="Arial" w:hAnsi="Arial" w:cs="Arial"/>
          <w:sz w:val="24"/>
          <w:szCs w:val="24"/>
        </w:rPr>
        <w:t xml:space="preserve"> You </w:t>
      </w:r>
      <w:r w:rsidR="00A1081D" w:rsidRPr="00F36DD5">
        <w:rPr>
          <w:rFonts w:ascii="Arial" w:hAnsi="Arial" w:cs="Arial"/>
          <w:sz w:val="24"/>
          <w:szCs w:val="24"/>
        </w:rPr>
        <w:t>migh</w:t>
      </w:r>
      <w:r w:rsidR="001A1510" w:rsidRPr="00F36DD5">
        <w:rPr>
          <w:rFonts w:ascii="Arial" w:hAnsi="Arial" w:cs="Arial"/>
          <w:sz w:val="24"/>
          <w:szCs w:val="24"/>
        </w:rPr>
        <w:t>t a</w:t>
      </w:r>
      <w:r w:rsidR="003F2F3E" w:rsidRPr="00F36DD5">
        <w:rPr>
          <w:rFonts w:ascii="Arial" w:hAnsi="Arial" w:cs="Arial"/>
          <w:sz w:val="24"/>
          <w:szCs w:val="24"/>
        </w:rPr>
        <w:t>lso choose to</w:t>
      </w:r>
      <w:r w:rsidR="00A1081D" w:rsidRPr="00F36DD5">
        <w:rPr>
          <w:rFonts w:ascii="Arial" w:hAnsi="Arial" w:cs="Arial"/>
          <w:sz w:val="24"/>
          <w:szCs w:val="24"/>
        </w:rPr>
        <w:t xml:space="preserve"> </w:t>
      </w:r>
      <w:r w:rsidR="0053798B" w:rsidRPr="00F36DD5">
        <w:rPr>
          <w:rFonts w:ascii="Arial" w:hAnsi="Arial" w:cs="Arial"/>
          <w:sz w:val="24"/>
          <w:szCs w:val="24"/>
        </w:rPr>
        <w:t>tick Option 4.</w:t>
      </w:r>
      <w:r w:rsidR="0026183B" w:rsidRPr="00F36DD5">
        <w:rPr>
          <w:rFonts w:ascii="Arial" w:hAnsi="Arial" w:cs="Arial"/>
          <w:sz w:val="24"/>
          <w:szCs w:val="24"/>
        </w:rPr>
        <w:t xml:space="preserve"> </w:t>
      </w:r>
      <w:r w:rsidR="000143C1" w:rsidRPr="00F36DD5">
        <w:rPr>
          <w:rFonts w:ascii="Arial" w:hAnsi="Arial" w:cs="Arial"/>
          <w:sz w:val="24"/>
          <w:szCs w:val="24"/>
        </w:rPr>
        <w:br/>
      </w:r>
    </w:p>
    <w:p w14:paraId="78B03DF5" w14:textId="0D835F81" w:rsidR="002B4A7F" w:rsidRPr="00F36DD5" w:rsidRDefault="00DE0A55" w:rsidP="00CA0E33">
      <w:pPr>
        <w:pStyle w:val="NormalWeb"/>
        <w:spacing w:before="0" w:beforeAutospacing="0" w:after="240" w:afterAutospacing="0" w:line="276" w:lineRule="auto"/>
        <w:rPr>
          <w:rFonts w:ascii="Arial" w:hAnsi="Arial" w:cs="Arial"/>
          <w:b/>
          <w:bCs/>
          <w:color w:val="FF0000"/>
          <w:sz w:val="24"/>
          <w:szCs w:val="24"/>
          <w:u w:val="single"/>
        </w:rPr>
      </w:pPr>
      <w:r w:rsidRPr="00F36DD5">
        <w:rPr>
          <w:rFonts w:ascii="Arial" w:hAnsi="Arial" w:cs="Arial"/>
          <w:b/>
          <w:bCs/>
          <w:color w:val="FF0000"/>
          <w:sz w:val="24"/>
          <w:szCs w:val="24"/>
          <w:u w:val="single"/>
        </w:rPr>
        <w:t>Question 15:</w:t>
      </w:r>
      <w:r w:rsidR="00594F52" w:rsidRPr="00F36DD5">
        <w:rPr>
          <w:rFonts w:ascii="Arial" w:hAnsi="Arial" w:cs="Arial"/>
          <w:b/>
          <w:bCs/>
          <w:color w:val="FF0000"/>
          <w:sz w:val="24"/>
          <w:szCs w:val="24"/>
          <w:u w:val="single"/>
        </w:rPr>
        <w:t xml:space="preserve"> </w:t>
      </w:r>
      <w:r w:rsidR="002B4A7F" w:rsidRPr="00F36DD5">
        <w:rPr>
          <w:rFonts w:ascii="Arial" w:hAnsi="Arial" w:cs="Arial"/>
          <w:b/>
          <w:bCs/>
          <w:sz w:val="24"/>
          <w:szCs w:val="24"/>
        </w:rPr>
        <w:t>Please explain your reasons, including the advantages and disadvantages of your preferred option(s).</w:t>
      </w:r>
    </w:p>
    <w:p w14:paraId="47228125" w14:textId="251B8E09" w:rsidR="00DE0A55" w:rsidRPr="00FD1218" w:rsidRDefault="00DE0A55" w:rsidP="00CA0E33">
      <w:pPr>
        <w:pStyle w:val="NormalWeb"/>
        <w:spacing w:before="0" w:beforeAutospacing="0" w:after="240" w:afterAutospacing="0" w:line="276" w:lineRule="auto"/>
        <w:rPr>
          <w:rFonts w:ascii="Arial" w:hAnsi="Arial" w:cs="Arial"/>
          <w:b/>
          <w:bCs/>
        </w:rPr>
      </w:pPr>
      <w:r w:rsidRPr="00FD1218">
        <w:rPr>
          <w:rFonts w:ascii="Arial" w:hAnsi="Arial" w:cs="Arial"/>
          <w:noProof/>
        </w:rPr>
        <w:lastRenderedPageBreak/>
        <w:drawing>
          <wp:inline distT="0" distB="0" distL="0" distR="0" wp14:anchorId="2D24A286" wp14:editId="7221D15B">
            <wp:extent cx="5731510" cy="1151890"/>
            <wp:effectExtent l="0" t="0" r="2540" b="0"/>
            <wp:docPr id="4" name="Picture 4" descr="Screenshot of question 15 from the consul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5731510" cy="1151890"/>
                    </a:xfrm>
                    <a:prstGeom prst="rect">
                      <a:avLst/>
                    </a:prstGeom>
                  </pic:spPr>
                </pic:pic>
              </a:graphicData>
            </a:graphic>
          </wp:inline>
        </w:drawing>
      </w:r>
    </w:p>
    <w:p w14:paraId="1C45CC47" w14:textId="434FC767" w:rsidR="002B4A7F" w:rsidRPr="00535538" w:rsidRDefault="00C127D2" w:rsidP="00CA0E33">
      <w:pPr>
        <w:pStyle w:val="NormalWeb"/>
        <w:spacing w:before="0" w:beforeAutospacing="0" w:after="240" w:afterAutospacing="0" w:line="276" w:lineRule="auto"/>
        <w:rPr>
          <w:rFonts w:ascii="Arial" w:hAnsi="Arial" w:cs="Arial"/>
          <w:b/>
          <w:bCs/>
          <w:sz w:val="24"/>
          <w:szCs w:val="24"/>
        </w:rPr>
      </w:pPr>
      <w:r w:rsidRPr="00535538">
        <w:rPr>
          <w:rFonts w:ascii="Arial" w:hAnsi="Arial" w:cs="Arial"/>
          <w:b/>
          <w:bCs/>
          <w:color w:val="FF0000"/>
          <w:sz w:val="24"/>
          <w:szCs w:val="24"/>
          <w:u w:val="single"/>
        </w:rPr>
        <w:t>Suggested response:</w:t>
      </w:r>
    </w:p>
    <w:p w14:paraId="27934D3A" w14:textId="77777777" w:rsidR="005943C7" w:rsidRDefault="00606EBB" w:rsidP="00CA0E33">
      <w:pPr>
        <w:pStyle w:val="NormalWeb"/>
        <w:spacing w:before="0" w:beforeAutospacing="0" w:after="240" w:afterAutospacing="0" w:line="276" w:lineRule="auto"/>
        <w:rPr>
          <w:rFonts w:ascii="Arial" w:hAnsi="Arial" w:cs="Arial"/>
          <w:b/>
          <w:bCs/>
          <w:sz w:val="24"/>
          <w:szCs w:val="24"/>
          <w:shd w:val="clear" w:color="auto" w:fill="FFFFFF"/>
        </w:rPr>
      </w:pPr>
      <w:r>
        <w:rPr>
          <w:rFonts w:ascii="Arial" w:hAnsi="Arial" w:cs="Arial"/>
          <w:b/>
          <w:bCs/>
          <w:sz w:val="24"/>
          <w:szCs w:val="24"/>
          <w:shd w:val="clear" w:color="auto" w:fill="FFFFFF"/>
        </w:rPr>
        <w:t xml:space="preserve">OPTION 1: </w:t>
      </w:r>
      <w:r w:rsidR="00E502F4">
        <w:rPr>
          <w:rFonts w:ascii="Arial" w:hAnsi="Arial" w:cs="Arial"/>
          <w:b/>
          <w:bCs/>
          <w:sz w:val="24"/>
          <w:szCs w:val="24"/>
          <w:shd w:val="clear" w:color="auto" w:fill="FFFFFF"/>
        </w:rPr>
        <w:t>THE</w:t>
      </w:r>
      <w:r w:rsidR="00E84A85" w:rsidRPr="00606EBB">
        <w:rPr>
          <w:rFonts w:ascii="Arial" w:hAnsi="Arial" w:cs="Arial"/>
          <w:b/>
          <w:bCs/>
          <w:sz w:val="24"/>
          <w:szCs w:val="24"/>
          <w:shd w:val="clear" w:color="auto" w:fill="FFFFFF"/>
        </w:rPr>
        <w:t xml:space="preserve"> HoME </w:t>
      </w:r>
      <w:r w:rsidR="00E502F4">
        <w:rPr>
          <w:rFonts w:ascii="Arial" w:hAnsi="Arial" w:cs="Arial"/>
          <w:b/>
          <w:bCs/>
          <w:sz w:val="24"/>
          <w:szCs w:val="24"/>
          <w:shd w:val="clear" w:color="auto" w:fill="FFFFFF"/>
        </w:rPr>
        <w:t>COALITION STRONGLY OBJECT TO THIS OPTION</w:t>
      </w:r>
    </w:p>
    <w:p w14:paraId="5A20987D" w14:textId="2774E79A" w:rsidR="002B4A7F" w:rsidRPr="005943C7" w:rsidRDefault="002B4A7F" w:rsidP="00CA0E33">
      <w:pPr>
        <w:pStyle w:val="NormalWeb"/>
        <w:spacing w:before="0" w:beforeAutospacing="0" w:after="240" w:afterAutospacing="0" w:line="276" w:lineRule="auto"/>
        <w:rPr>
          <w:rFonts w:ascii="Arial" w:hAnsi="Arial" w:cs="Arial"/>
          <w:b/>
          <w:bCs/>
          <w:sz w:val="24"/>
          <w:szCs w:val="24"/>
          <w:shd w:val="clear" w:color="auto" w:fill="FFFFFF"/>
        </w:rPr>
      </w:pPr>
      <w:r w:rsidRPr="00535538">
        <w:rPr>
          <w:rFonts w:ascii="Arial" w:hAnsi="Arial" w:cs="Arial"/>
          <w:sz w:val="24"/>
          <w:szCs w:val="24"/>
          <w:shd w:val="clear" w:color="auto" w:fill="FFFFFF"/>
        </w:rPr>
        <w:t xml:space="preserve">It is vital we do something to increase the number of accessible homes – Option 1 is effectively to ‘do nothing’. </w:t>
      </w:r>
      <w:r w:rsidRPr="00535538" w:rsidDel="007770EA">
        <w:rPr>
          <w:rFonts w:ascii="Arial" w:hAnsi="Arial" w:cs="Arial"/>
          <w:sz w:val="24"/>
          <w:szCs w:val="24"/>
          <w:shd w:val="clear" w:color="auto" w:fill="FFFFFF"/>
        </w:rPr>
        <w:t xml:space="preserve">This is </w:t>
      </w:r>
      <w:r w:rsidR="00376EA8">
        <w:rPr>
          <w:rFonts w:ascii="Arial" w:hAnsi="Arial" w:cs="Arial"/>
          <w:sz w:val="24"/>
          <w:szCs w:val="24"/>
          <w:shd w:val="clear" w:color="auto" w:fill="FFFFFF"/>
        </w:rPr>
        <w:t>un</w:t>
      </w:r>
      <w:r w:rsidRPr="00535538" w:rsidDel="007770EA">
        <w:rPr>
          <w:rFonts w:ascii="Arial" w:hAnsi="Arial" w:cs="Arial"/>
          <w:sz w:val="24"/>
          <w:szCs w:val="24"/>
          <w:shd w:val="clear" w:color="auto" w:fill="FFFFFF"/>
        </w:rPr>
        <w:t xml:space="preserve">acceptable and will have a </w:t>
      </w:r>
      <w:r w:rsidR="59BC72F8" w:rsidRPr="00535538" w:rsidDel="007770EA">
        <w:rPr>
          <w:rFonts w:ascii="Arial" w:hAnsi="Arial" w:cs="Arial"/>
          <w:sz w:val="24"/>
          <w:szCs w:val="24"/>
          <w:shd w:val="clear" w:color="auto" w:fill="FFFFFF"/>
        </w:rPr>
        <w:t>negative</w:t>
      </w:r>
      <w:r w:rsidRPr="00535538" w:rsidDel="007770EA">
        <w:rPr>
          <w:rFonts w:ascii="Arial" w:hAnsi="Arial" w:cs="Arial"/>
          <w:sz w:val="24"/>
          <w:szCs w:val="24"/>
          <w:shd w:val="clear" w:color="auto" w:fill="FFFFFF"/>
        </w:rPr>
        <w:t xml:space="preserve"> impact on the lives of disabled or older people now </w:t>
      </w:r>
      <w:r w:rsidR="6CD4E0AC" w:rsidRPr="00535538" w:rsidDel="007770EA">
        <w:rPr>
          <w:rFonts w:ascii="Arial" w:hAnsi="Arial" w:cs="Arial"/>
          <w:sz w:val="24"/>
          <w:szCs w:val="24"/>
          <w:shd w:val="clear" w:color="auto" w:fill="FFFFFF"/>
        </w:rPr>
        <w:t>and</w:t>
      </w:r>
      <w:r w:rsidRPr="00535538" w:rsidDel="007770EA">
        <w:rPr>
          <w:rFonts w:ascii="Arial" w:hAnsi="Arial" w:cs="Arial"/>
          <w:sz w:val="24"/>
          <w:szCs w:val="24"/>
          <w:shd w:val="clear" w:color="auto" w:fill="FFFFFF"/>
        </w:rPr>
        <w:t xml:space="preserve"> in the future. </w:t>
      </w:r>
      <w:r w:rsidRPr="00535538">
        <w:rPr>
          <w:rFonts w:ascii="Arial" w:hAnsi="Arial" w:cs="Arial"/>
          <w:sz w:val="24"/>
          <w:szCs w:val="24"/>
          <w:shd w:val="clear" w:color="auto" w:fill="FFFFFF"/>
        </w:rPr>
        <w:t xml:space="preserve">We have a dire shortage of accessible and adaptable new homes </w:t>
      </w:r>
      <w:r w:rsidR="001C41FC">
        <w:rPr>
          <w:rFonts w:ascii="Arial" w:hAnsi="Arial" w:cs="Arial"/>
          <w:sz w:val="24"/>
          <w:szCs w:val="24"/>
          <w:shd w:val="clear" w:color="auto" w:fill="FFFFFF"/>
        </w:rPr>
        <w:t xml:space="preserve">- </w:t>
      </w:r>
      <w:r w:rsidRPr="00535538">
        <w:rPr>
          <w:rFonts w:ascii="Arial" w:hAnsi="Arial" w:cs="Arial"/>
          <w:sz w:val="24"/>
          <w:szCs w:val="24"/>
          <w:shd w:val="clear" w:color="auto" w:fill="FFFFFF"/>
        </w:rPr>
        <w:t xml:space="preserve">to continue to do nothing to address that would be a disaster for our growing population of older and disabled people. </w:t>
      </w:r>
    </w:p>
    <w:p w14:paraId="76086CB5" w14:textId="77777777" w:rsidR="00BF2D35" w:rsidRDefault="00BF2D35" w:rsidP="00CA0E33">
      <w:pPr>
        <w:pStyle w:val="NormalWeb"/>
        <w:spacing w:before="0" w:beforeAutospacing="0" w:after="240" w:afterAutospacing="0" w:line="276" w:lineRule="auto"/>
        <w:rPr>
          <w:rFonts w:ascii="Arial" w:hAnsi="Arial" w:cs="Arial"/>
          <w:b/>
          <w:bCs/>
          <w:sz w:val="24"/>
          <w:szCs w:val="24"/>
          <w:shd w:val="clear" w:color="auto" w:fill="FFFFFF"/>
        </w:rPr>
      </w:pPr>
    </w:p>
    <w:p w14:paraId="2F86DEA2" w14:textId="007A7C8A" w:rsidR="002B4A7F" w:rsidRPr="006135D4" w:rsidRDefault="006B1850" w:rsidP="00CA0E33">
      <w:pPr>
        <w:pStyle w:val="NormalWeb"/>
        <w:spacing w:before="0" w:beforeAutospacing="0" w:after="240" w:afterAutospacing="0" w:line="276" w:lineRule="auto"/>
        <w:rPr>
          <w:rFonts w:ascii="Arial" w:hAnsi="Arial" w:cs="Arial"/>
          <w:b/>
          <w:bCs/>
          <w:color w:val="FF0000"/>
          <w:sz w:val="24"/>
          <w:szCs w:val="24"/>
        </w:rPr>
      </w:pPr>
      <w:r w:rsidRPr="006135D4">
        <w:rPr>
          <w:rFonts w:ascii="Arial" w:hAnsi="Arial" w:cs="Arial"/>
          <w:b/>
          <w:bCs/>
          <w:sz w:val="24"/>
          <w:szCs w:val="24"/>
          <w:shd w:val="clear" w:color="auto" w:fill="FFFFFF"/>
        </w:rPr>
        <w:t xml:space="preserve">OPTION 2: </w:t>
      </w:r>
      <w:r w:rsidR="006135D4" w:rsidRPr="006135D4">
        <w:rPr>
          <w:rFonts w:ascii="Arial" w:hAnsi="Arial" w:cs="Arial"/>
          <w:b/>
          <w:bCs/>
          <w:sz w:val="24"/>
          <w:szCs w:val="24"/>
          <w:shd w:val="clear" w:color="auto" w:fill="FFFFFF"/>
        </w:rPr>
        <w:t>THE HoME COALITION STRONGLY SUPPORTS OPTION 2</w:t>
      </w:r>
    </w:p>
    <w:p w14:paraId="7E1D5544" w14:textId="49EC5C32" w:rsidR="00BF2D35" w:rsidRDefault="002B4A7F" w:rsidP="00CA0E33">
      <w:pPr>
        <w:pStyle w:val="NormalWeb"/>
        <w:spacing w:before="0" w:beforeAutospacing="0" w:after="240" w:afterAutospacing="0" w:line="276" w:lineRule="auto"/>
        <w:rPr>
          <w:rFonts w:ascii="Arial" w:hAnsi="Arial" w:cs="Arial"/>
          <w:b/>
          <w:bCs/>
          <w:sz w:val="24"/>
          <w:szCs w:val="24"/>
        </w:rPr>
      </w:pPr>
      <w:r w:rsidRPr="00535538">
        <w:rPr>
          <w:rFonts w:ascii="Arial" w:hAnsi="Arial" w:cs="Arial"/>
          <w:sz w:val="24"/>
          <w:szCs w:val="24"/>
          <w:shd w:val="clear" w:color="auto" w:fill="FFFFFF"/>
        </w:rPr>
        <w:t>The Housing Made for Everyone (HoME) Coalition has campaigned for a higher regulatory baseline for accessibility of all new homes (M4</w:t>
      </w:r>
      <w:r w:rsidR="00E72DD6">
        <w:rPr>
          <w:rFonts w:ascii="Arial" w:hAnsi="Arial" w:cs="Arial"/>
          <w:sz w:val="24"/>
          <w:szCs w:val="24"/>
          <w:shd w:val="clear" w:color="auto" w:fill="FFFFFF"/>
        </w:rPr>
        <w:t>(</w:t>
      </w:r>
      <w:r w:rsidRPr="00535538">
        <w:rPr>
          <w:rFonts w:ascii="Arial" w:hAnsi="Arial" w:cs="Arial"/>
          <w:sz w:val="24"/>
          <w:szCs w:val="24"/>
          <w:shd w:val="clear" w:color="auto" w:fill="FFFFFF"/>
        </w:rPr>
        <w:t>2</w:t>
      </w:r>
      <w:r w:rsidR="00E72DD6">
        <w:rPr>
          <w:rFonts w:ascii="Arial" w:hAnsi="Arial" w:cs="Arial"/>
          <w:sz w:val="24"/>
          <w:szCs w:val="24"/>
          <w:shd w:val="clear" w:color="auto" w:fill="FFFFFF"/>
        </w:rPr>
        <w:t>)</w:t>
      </w:r>
      <w:r w:rsidRPr="00535538">
        <w:rPr>
          <w:rFonts w:ascii="Arial" w:hAnsi="Arial" w:cs="Arial"/>
          <w:sz w:val="24"/>
          <w:szCs w:val="24"/>
          <w:shd w:val="clear" w:color="auto" w:fill="FFFFFF"/>
        </w:rPr>
        <w:t>), and, where need can be demonstrated for M4</w:t>
      </w:r>
      <w:r w:rsidR="00AC073C">
        <w:rPr>
          <w:rFonts w:ascii="Arial" w:hAnsi="Arial" w:cs="Arial"/>
          <w:sz w:val="24"/>
          <w:szCs w:val="24"/>
          <w:shd w:val="clear" w:color="auto" w:fill="FFFFFF"/>
        </w:rPr>
        <w:t>(</w:t>
      </w:r>
      <w:r w:rsidRPr="00535538">
        <w:rPr>
          <w:rFonts w:ascii="Arial" w:hAnsi="Arial" w:cs="Arial"/>
          <w:sz w:val="24"/>
          <w:szCs w:val="24"/>
          <w:shd w:val="clear" w:color="auto" w:fill="FFFFFF"/>
        </w:rPr>
        <w:t>3</w:t>
      </w:r>
      <w:r w:rsidR="00AC073C">
        <w:rPr>
          <w:rFonts w:ascii="Arial" w:hAnsi="Arial" w:cs="Arial"/>
          <w:sz w:val="24"/>
          <w:szCs w:val="24"/>
          <w:shd w:val="clear" w:color="auto" w:fill="FFFFFF"/>
        </w:rPr>
        <w:t>)</w:t>
      </w:r>
      <w:r w:rsidRPr="00535538">
        <w:rPr>
          <w:rFonts w:ascii="Arial" w:hAnsi="Arial" w:cs="Arial"/>
          <w:sz w:val="24"/>
          <w:szCs w:val="24"/>
          <w:shd w:val="clear" w:color="auto" w:fill="FFFFFF"/>
        </w:rPr>
        <w:t xml:space="preserve"> (wheelchair user), the government should lower the current high bar needed to introduce relevant planning policies. </w:t>
      </w:r>
      <w:r w:rsidRPr="00535538">
        <w:rPr>
          <w:rFonts w:ascii="Arial" w:hAnsi="Arial" w:cs="Arial"/>
          <w:b/>
          <w:bCs/>
          <w:sz w:val="24"/>
          <w:szCs w:val="24"/>
        </w:rPr>
        <w:t xml:space="preserve">We are therefore </w:t>
      </w:r>
      <w:r w:rsidR="244AC411" w:rsidRPr="00535538">
        <w:rPr>
          <w:rFonts w:ascii="Arial" w:hAnsi="Arial" w:cs="Arial"/>
          <w:b/>
          <w:bCs/>
          <w:sz w:val="24"/>
          <w:szCs w:val="24"/>
        </w:rPr>
        <w:t>strongly</w:t>
      </w:r>
      <w:r w:rsidRPr="00535538">
        <w:rPr>
          <w:rFonts w:ascii="Arial" w:hAnsi="Arial" w:cs="Arial"/>
          <w:b/>
          <w:bCs/>
          <w:sz w:val="24"/>
          <w:szCs w:val="24"/>
        </w:rPr>
        <w:t xml:space="preserve"> supportive of Option 2 of the government's consultation response which proposes to make M4(2) the minimum baseline.</w:t>
      </w:r>
    </w:p>
    <w:p w14:paraId="7862C708" w14:textId="77777777" w:rsidR="00BF2D35" w:rsidRDefault="00BF2D35" w:rsidP="00CA0E33">
      <w:pPr>
        <w:pStyle w:val="NormalWeb"/>
        <w:spacing w:before="0" w:beforeAutospacing="0" w:after="240" w:afterAutospacing="0" w:line="276" w:lineRule="auto"/>
        <w:rPr>
          <w:rFonts w:ascii="Arial" w:hAnsi="Arial" w:cs="Arial"/>
          <w:b/>
          <w:bCs/>
          <w:sz w:val="24"/>
          <w:szCs w:val="24"/>
        </w:rPr>
      </w:pPr>
    </w:p>
    <w:p w14:paraId="3D11ECE4" w14:textId="18FDEF56" w:rsidR="002B4A7F" w:rsidRDefault="00CF39D4" w:rsidP="00CA0E33">
      <w:pPr>
        <w:pStyle w:val="NormalWeb"/>
        <w:spacing w:before="0" w:beforeAutospacing="0" w:after="240" w:afterAutospacing="0" w:line="276" w:lineRule="auto"/>
        <w:rPr>
          <w:rFonts w:ascii="Arial" w:hAnsi="Arial" w:cs="Arial"/>
          <w:sz w:val="24"/>
          <w:szCs w:val="24"/>
          <w:shd w:val="clear" w:color="auto" w:fill="FFFFFF"/>
        </w:rPr>
      </w:pPr>
      <w:r>
        <w:rPr>
          <w:rFonts w:ascii="Arial" w:hAnsi="Arial" w:cs="Arial"/>
          <w:sz w:val="24"/>
          <w:szCs w:val="24"/>
          <w:shd w:val="clear" w:color="auto" w:fill="FFFFFF"/>
        </w:rPr>
        <w:t>We believe</w:t>
      </w:r>
      <w:r w:rsidR="002B4A7F" w:rsidRPr="00535538">
        <w:rPr>
          <w:rFonts w:ascii="Arial" w:hAnsi="Arial" w:cs="Arial"/>
          <w:sz w:val="24"/>
          <w:szCs w:val="24"/>
          <w:shd w:val="clear" w:color="auto" w:fill="FFFFFF"/>
        </w:rPr>
        <w:t xml:space="preserve"> making M4(2) mandatory will help to free up local authority capacity by removing the need to make the case locally. This will help local authority planning departments </w:t>
      </w:r>
      <w:r w:rsidR="00671B58" w:rsidRPr="00535538">
        <w:rPr>
          <w:rFonts w:ascii="Arial" w:hAnsi="Arial" w:cs="Arial"/>
          <w:sz w:val="24"/>
          <w:szCs w:val="24"/>
          <w:shd w:val="clear" w:color="auto" w:fill="FFFFFF"/>
        </w:rPr>
        <w:t>and Building Control and/or Access Team</w:t>
      </w:r>
      <w:r w:rsidR="00183AB6">
        <w:rPr>
          <w:rFonts w:ascii="Arial" w:hAnsi="Arial" w:cs="Arial"/>
          <w:sz w:val="24"/>
          <w:szCs w:val="24"/>
          <w:shd w:val="clear" w:color="auto" w:fill="FFFFFF"/>
        </w:rPr>
        <w:t>s</w:t>
      </w:r>
      <w:r w:rsidR="00671B58" w:rsidRPr="00535538">
        <w:rPr>
          <w:rFonts w:ascii="Arial" w:hAnsi="Arial" w:cs="Arial"/>
          <w:sz w:val="24"/>
          <w:szCs w:val="24"/>
          <w:shd w:val="clear" w:color="auto" w:fill="FFFFFF"/>
        </w:rPr>
        <w:t xml:space="preserve"> </w:t>
      </w:r>
      <w:r w:rsidR="002B4A7F" w:rsidRPr="00535538">
        <w:rPr>
          <w:rFonts w:ascii="Arial" w:hAnsi="Arial" w:cs="Arial"/>
          <w:sz w:val="24"/>
          <w:szCs w:val="24"/>
          <w:shd w:val="clear" w:color="auto" w:fill="FFFFFF"/>
        </w:rPr>
        <w:t>to gather evidence and set robust policies for an appropriate level of M4(3) housing for their areas.</w:t>
      </w:r>
      <w:r w:rsidR="00183953" w:rsidRPr="00535538">
        <w:rPr>
          <w:rFonts w:ascii="Arial" w:hAnsi="Arial" w:cs="Arial"/>
          <w:sz w:val="24"/>
          <w:szCs w:val="24"/>
        </w:rPr>
        <w:t xml:space="preserve"> </w:t>
      </w:r>
      <w:r w:rsidR="00183953" w:rsidRPr="00535538">
        <w:rPr>
          <w:rFonts w:ascii="Arial" w:hAnsi="Arial" w:cs="Arial"/>
          <w:sz w:val="24"/>
          <w:szCs w:val="24"/>
          <w:shd w:val="clear" w:color="auto" w:fill="FFFFFF"/>
        </w:rPr>
        <w:t xml:space="preserve">Many developers themselves are in favour of this change and </w:t>
      </w:r>
      <w:r w:rsidR="006E17F8" w:rsidRPr="00535538">
        <w:rPr>
          <w:rFonts w:ascii="Arial" w:hAnsi="Arial" w:cs="Arial"/>
          <w:sz w:val="24"/>
          <w:szCs w:val="24"/>
          <w:shd w:val="clear" w:color="auto" w:fill="FFFFFF"/>
        </w:rPr>
        <w:t xml:space="preserve">consider </w:t>
      </w:r>
      <w:r w:rsidR="00183953" w:rsidRPr="00535538">
        <w:rPr>
          <w:rFonts w:ascii="Arial" w:hAnsi="Arial" w:cs="Arial"/>
          <w:sz w:val="24"/>
          <w:szCs w:val="24"/>
          <w:shd w:val="clear" w:color="auto" w:fill="FFFFFF"/>
        </w:rPr>
        <w:t xml:space="preserve">that it will not lead to fewer homes being built. </w:t>
      </w:r>
    </w:p>
    <w:p w14:paraId="0A12E0C5" w14:textId="77777777" w:rsidR="002326AB" w:rsidRPr="00535538" w:rsidRDefault="002326AB" w:rsidP="00CA0E33">
      <w:pPr>
        <w:pStyle w:val="NormalWeb"/>
        <w:spacing w:before="0" w:beforeAutospacing="0" w:after="240" w:afterAutospacing="0" w:line="276" w:lineRule="auto"/>
        <w:rPr>
          <w:rFonts w:ascii="Arial" w:hAnsi="Arial" w:cs="Arial"/>
          <w:b/>
          <w:bCs/>
          <w:sz w:val="24"/>
          <w:szCs w:val="24"/>
        </w:rPr>
      </w:pPr>
    </w:p>
    <w:p w14:paraId="290DB47D" w14:textId="108D73A4" w:rsidR="001A45B4" w:rsidRDefault="000C08B5" w:rsidP="002326AB">
      <w:pPr>
        <w:pStyle w:val="NormalWeb"/>
        <w:spacing w:before="0" w:beforeAutospacing="0" w:after="240" w:afterAutospacing="0" w:line="276" w:lineRule="auto"/>
        <w:rPr>
          <w:rFonts w:ascii="Arial" w:hAnsi="Arial" w:cs="Arial"/>
          <w:sz w:val="24"/>
          <w:szCs w:val="24"/>
          <w:shd w:val="clear" w:color="auto" w:fill="FFFFFF"/>
        </w:rPr>
      </w:pPr>
      <w:r>
        <w:rPr>
          <w:rFonts w:ascii="Arial" w:hAnsi="Arial" w:cs="Arial"/>
          <w:sz w:val="24"/>
          <w:szCs w:val="24"/>
          <w:shd w:val="clear" w:color="auto" w:fill="FFFFFF"/>
        </w:rPr>
        <w:t>F</w:t>
      </w:r>
      <w:r w:rsidR="002B4A7F" w:rsidRPr="00535538">
        <w:rPr>
          <w:rFonts w:ascii="Arial" w:hAnsi="Arial" w:cs="Arial"/>
          <w:sz w:val="24"/>
          <w:szCs w:val="24"/>
          <w:shd w:val="clear" w:color="auto" w:fill="FFFFFF"/>
        </w:rPr>
        <w:t>or sufficient wheelchair accessible (M4(3)) homes to be delivered at a local level, the HoME coalition want to see additional steps being taken by national government. For example:</w:t>
      </w:r>
    </w:p>
    <w:p w14:paraId="03CF377C" w14:textId="1158052B" w:rsidR="002B4A7F" w:rsidRPr="00535538" w:rsidRDefault="002B4A7F" w:rsidP="001A45B4">
      <w:pPr>
        <w:pStyle w:val="NormalWeb"/>
        <w:numPr>
          <w:ilvl w:val="0"/>
          <w:numId w:val="8"/>
        </w:numPr>
        <w:spacing w:before="0" w:beforeAutospacing="0" w:after="240" w:afterAutospacing="0" w:line="276" w:lineRule="auto"/>
        <w:rPr>
          <w:rFonts w:ascii="Arial" w:hAnsi="Arial" w:cs="Arial"/>
          <w:sz w:val="24"/>
          <w:szCs w:val="24"/>
          <w:shd w:val="clear" w:color="auto" w:fill="FFFFFF"/>
        </w:rPr>
      </w:pPr>
      <w:r w:rsidRPr="00535538">
        <w:rPr>
          <w:rFonts w:ascii="Arial" w:hAnsi="Arial" w:cs="Arial"/>
          <w:sz w:val="24"/>
          <w:szCs w:val="24"/>
          <w:shd w:val="clear" w:color="auto" w:fill="FFFFFF"/>
        </w:rPr>
        <w:t xml:space="preserve">We would like to see government set a clear expectation that each local planning authority will set out a plan for a number of wheelchair accessible properties to be built within each iteration of their local plan. (This would </w:t>
      </w:r>
      <w:r w:rsidRPr="00535538">
        <w:rPr>
          <w:rFonts w:ascii="Arial" w:hAnsi="Arial" w:cs="Arial"/>
          <w:sz w:val="24"/>
          <w:szCs w:val="24"/>
          <w:shd w:val="clear" w:color="auto" w:fill="FFFFFF"/>
        </w:rPr>
        <w:lastRenderedPageBreak/>
        <w:t xml:space="preserve">prevent local plans being approved that have no provision for wheelchair accessible properties at all and in doing so will help local plans deliver their Public Sector Equality Duty). </w:t>
      </w:r>
    </w:p>
    <w:p w14:paraId="018B9241" w14:textId="46323906" w:rsidR="002B4A7F" w:rsidRDefault="002B4A7F" w:rsidP="00FB4F3C">
      <w:pPr>
        <w:pStyle w:val="NormalWeb"/>
        <w:numPr>
          <w:ilvl w:val="0"/>
          <w:numId w:val="8"/>
        </w:numPr>
        <w:spacing w:before="0" w:beforeAutospacing="0" w:after="240" w:afterAutospacing="0" w:line="276" w:lineRule="auto"/>
        <w:rPr>
          <w:rFonts w:ascii="Arial" w:hAnsi="Arial" w:cs="Arial"/>
          <w:sz w:val="24"/>
          <w:szCs w:val="24"/>
          <w:shd w:val="clear" w:color="auto" w:fill="FFFFFF"/>
        </w:rPr>
      </w:pPr>
      <w:r w:rsidRPr="00535538">
        <w:rPr>
          <w:rFonts w:ascii="Arial" w:hAnsi="Arial" w:cs="Arial"/>
          <w:sz w:val="24"/>
          <w:szCs w:val="24"/>
          <w:shd w:val="clear" w:color="auto" w:fill="FFFFFF"/>
        </w:rPr>
        <w:t xml:space="preserve">We would like government to set a firm expectation that all local authorities maintain a register of the number of people awaiting wheelchair accessible housing in their area along with details of their household profile and tenure type that will help to plan the right homes to meet needs across the country. </w:t>
      </w:r>
    </w:p>
    <w:p w14:paraId="0FC27818" w14:textId="77777777" w:rsidR="001A45B4" w:rsidRPr="00535538" w:rsidRDefault="001A45B4" w:rsidP="001A45B4">
      <w:pPr>
        <w:pStyle w:val="NormalWeb"/>
        <w:spacing w:before="0" w:beforeAutospacing="0" w:after="240" w:afterAutospacing="0" w:line="276" w:lineRule="auto"/>
        <w:rPr>
          <w:rFonts w:ascii="Arial" w:hAnsi="Arial" w:cs="Arial"/>
          <w:sz w:val="24"/>
          <w:szCs w:val="24"/>
          <w:shd w:val="clear" w:color="auto" w:fill="FFFFFF"/>
        </w:rPr>
      </w:pPr>
    </w:p>
    <w:p w14:paraId="62767518" w14:textId="0288D712" w:rsidR="002B4A7F" w:rsidRDefault="001A45B4" w:rsidP="00CA0E33">
      <w:pPr>
        <w:pStyle w:val="NormalWeb"/>
        <w:spacing w:before="0" w:beforeAutospacing="0" w:after="240" w:afterAutospacing="0" w:line="276" w:lineRule="auto"/>
        <w:rPr>
          <w:rFonts w:ascii="Arial" w:hAnsi="Arial" w:cs="Arial"/>
          <w:b/>
          <w:bCs/>
          <w:sz w:val="24"/>
          <w:szCs w:val="24"/>
        </w:rPr>
      </w:pPr>
      <w:r w:rsidRPr="001A45B4">
        <w:rPr>
          <w:rFonts w:ascii="Arial" w:hAnsi="Arial" w:cs="Arial"/>
          <w:b/>
          <w:bCs/>
          <w:sz w:val="24"/>
          <w:szCs w:val="24"/>
        </w:rPr>
        <w:t>OPTION 3: THE</w:t>
      </w:r>
      <w:r w:rsidR="00867FFB" w:rsidRPr="001A45B4">
        <w:rPr>
          <w:rFonts w:ascii="Arial" w:hAnsi="Arial" w:cs="Arial"/>
          <w:b/>
          <w:bCs/>
          <w:sz w:val="24"/>
          <w:szCs w:val="24"/>
        </w:rPr>
        <w:t xml:space="preserve"> HoME </w:t>
      </w:r>
      <w:r w:rsidRPr="001A45B4">
        <w:rPr>
          <w:rFonts w:ascii="Arial" w:hAnsi="Arial" w:cs="Arial"/>
          <w:b/>
          <w:bCs/>
          <w:sz w:val="24"/>
          <w:szCs w:val="24"/>
        </w:rPr>
        <w:t>COALITION ADVISES AGAINST THIS OPTION</w:t>
      </w:r>
    </w:p>
    <w:p w14:paraId="76893AAF" w14:textId="34DFCDC2" w:rsidR="007C6133" w:rsidRDefault="002B4A7F" w:rsidP="00CA0E33">
      <w:pPr>
        <w:pStyle w:val="NormalWeb"/>
        <w:spacing w:before="0" w:beforeAutospacing="0" w:after="240" w:afterAutospacing="0" w:line="276" w:lineRule="auto"/>
        <w:rPr>
          <w:rFonts w:ascii="Arial" w:hAnsi="Arial" w:cs="Arial"/>
          <w:sz w:val="24"/>
          <w:szCs w:val="24"/>
        </w:rPr>
      </w:pPr>
      <w:r w:rsidRPr="00535538">
        <w:rPr>
          <w:rFonts w:ascii="Arial" w:hAnsi="Arial" w:cs="Arial"/>
          <w:sz w:val="24"/>
          <w:szCs w:val="24"/>
        </w:rPr>
        <w:t xml:space="preserve">Option 3 proposes to get rid of M4(1) altogether and only allow homes to be built to M4(2) or M4(3). This will have similar consequences to Option 2 but removes the ability for any home to be built to the </w:t>
      </w:r>
      <w:r w:rsidR="00FD02B6" w:rsidRPr="00535538">
        <w:rPr>
          <w:rFonts w:ascii="Arial" w:hAnsi="Arial" w:cs="Arial"/>
          <w:sz w:val="24"/>
          <w:szCs w:val="24"/>
        </w:rPr>
        <w:t xml:space="preserve">previous </w:t>
      </w:r>
      <w:r w:rsidRPr="00535538">
        <w:rPr>
          <w:rFonts w:ascii="Arial" w:hAnsi="Arial" w:cs="Arial"/>
          <w:sz w:val="24"/>
          <w:szCs w:val="24"/>
        </w:rPr>
        <w:t>M4(1)</w:t>
      </w:r>
      <w:r w:rsidR="00FD02B6" w:rsidRPr="00535538">
        <w:rPr>
          <w:rFonts w:ascii="Arial" w:hAnsi="Arial" w:cs="Arial"/>
          <w:sz w:val="24"/>
          <w:szCs w:val="24"/>
        </w:rPr>
        <w:t xml:space="preserve"> standard</w:t>
      </w:r>
      <w:r w:rsidRPr="00535538">
        <w:rPr>
          <w:rFonts w:ascii="Arial" w:hAnsi="Arial" w:cs="Arial"/>
          <w:sz w:val="24"/>
          <w:szCs w:val="24"/>
        </w:rPr>
        <w:t>. Whil</w:t>
      </w:r>
      <w:r w:rsidR="00FF4B00">
        <w:rPr>
          <w:rFonts w:ascii="Arial" w:hAnsi="Arial" w:cs="Arial"/>
          <w:sz w:val="24"/>
          <w:szCs w:val="24"/>
        </w:rPr>
        <w:t>e</w:t>
      </w:r>
      <w:r w:rsidRPr="00535538">
        <w:rPr>
          <w:rFonts w:ascii="Arial" w:hAnsi="Arial" w:cs="Arial"/>
          <w:sz w:val="24"/>
          <w:szCs w:val="24"/>
        </w:rPr>
        <w:t xml:space="preserve"> this </w:t>
      </w:r>
      <w:r w:rsidR="00650AB4">
        <w:rPr>
          <w:rFonts w:ascii="Arial" w:hAnsi="Arial" w:cs="Arial"/>
          <w:sz w:val="24"/>
          <w:szCs w:val="24"/>
        </w:rPr>
        <w:t>sh</w:t>
      </w:r>
      <w:r w:rsidRPr="00535538">
        <w:rPr>
          <w:rFonts w:ascii="Arial" w:hAnsi="Arial" w:cs="Arial"/>
          <w:sz w:val="24"/>
          <w:szCs w:val="24"/>
        </w:rPr>
        <w:t xml:space="preserve">ould result in more accessible homes being built, </w:t>
      </w:r>
      <w:r w:rsidR="004F722B">
        <w:rPr>
          <w:rFonts w:ascii="Arial" w:hAnsi="Arial" w:cs="Arial"/>
          <w:sz w:val="24"/>
          <w:szCs w:val="24"/>
        </w:rPr>
        <w:t>f</w:t>
      </w:r>
      <w:r w:rsidRPr="00535538">
        <w:rPr>
          <w:rFonts w:ascii="Arial" w:hAnsi="Arial" w:cs="Arial"/>
          <w:sz w:val="24"/>
          <w:szCs w:val="24"/>
        </w:rPr>
        <w:t>or a small number of exceptional properties</w:t>
      </w:r>
      <w:r w:rsidR="00551368">
        <w:rPr>
          <w:rFonts w:ascii="Arial" w:hAnsi="Arial" w:cs="Arial"/>
          <w:sz w:val="24"/>
          <w:szCs w:val="24"/>
        </w:rPr>
        <w:t xml:space="preserve"> (</w:t>
      </w:r>
      <w:r w:rsidRPr="00535538">
        <w:rPr>
          <w:rFonts w:ascii="Arial" w:hAnsi="Arial" w:cs="Arial"/>
          <w:sz w:val="24"/>
          <w:szCs w:val="24"/>
        </w:rPr>
        <w:t>those above a shop for example</w:t>
      </w:r>
      <w:r w:rsidR="00551368">
        <w:rPr>
          <w:rFonts w:ascii="Arial" w:hAnsi="Arial" w:cs="Arial"/>
          <w:sz w:val="24"/>
          <w:szCs w:val="24"/>
        </w:rPr>
        <w:t>)</w:t>
      </w:r>
      <w:r w:rsidRPr="00535538">
        <w:rPr>
          <w:rFonts w:ascii="Arial" w:hAnsi="Arial" w:cs="Arial"/>
          <w:sz w:val="24"/>
          <w:szCs w:val="24"/>
        </w:rPr>
        <w:t xml:space="preserve"> we believe there is a case for allowing M4(1) to still apply. However, this must be seen as exceptional </w:t>
      </w:r>
      <w:r w:rsidR="00CE04F2" w:rsidRPr="00535538">
        <w:rPr>
          <w:rFonts w:ascii="Arial" w:hAnsi="Arial" w:cs="Arial"/>
          <w:sz w:val="24"/>
          <w:szCs w:val="24"/>
        </w:rPr>
        <w:t>and extremely rare</w:t>
      </w:r>
      <w:r w:rsidRPr="00535538">
        <w:rPr>
          <w:rFonts w:ascii="Arial" w:hAnsi="Arial" w:cs="Arial"/>
          <w:sz w:val="24"/>
          <w:szCs w:val="24"/>
        </w:rPr>
        <w:t xml:space="preserve"> with strict tests that developers will have to meet to prove that M4(2) is not possible. </w:t>
      </w:r>
    </w:p>
    <w:p w14:paraId="28449986" w14:textId="77777777" w:rsidR="001A45B4" w:rsidRPr="00535538" w:rsidRDefault="001A45B4" w:rsidP="00CA0E33">
      <w:pPr>
        <w:pStyle w:val="NormalWeb"/>
        <w:spacing w:before="0" w:beforeAutospacing="0" w:after="240" w:afterAutospacing="0" w:line="276" w:lineRule="auto"/>
        <w:rPr>
          <w:rFonts w:ascii="Arial" w:hAnsi="Arial" w:cs="Arial"/>
          <w:sz w:val="24"/>
          <w:szCs w:val="24"/>
        </w:rPr>
      </w:pPr>
    </w:p>
    <w:p w14:paraId="0CBE2105" w14:textId="77777777" w:rsidR="001A45B4" w:rsidRDefault="001A45B4" w:rsidP="001A45B4">
      <w:pPr>
        <w:pStyle w:val="NormalWeb"/>
        <w:spacing w:before="0" w:beforeAutospacing="0" w:after="240" w:afterAutospacing="0" w:line="276" w:lineRule="auto"/>
        <w:rPr>
          <w:rFonts w:ascii="Arial" w:hAnsi="Arial" w:cs="Arial"/>
          <w:b/>
          <w:bCs/>
          <w:sz w:val="24"/>
          <w:szCs w:val="24"/>
        </w:rPr>
      </w:pPr>
      <w:r w:rsidRPr="001A45B4">
        <w:rPr>
          <w:rFonts w:ascii="Arial" w:hAnsi="Arial" w:cs="Arial"/>
          <w:b/>
          <w:bCs/>
          <w:sz w:val="24"/>
          <w:szCs w:val="24"/>
        </w:rPr>
        <w:t>OPTION 4: THE</w:t>
      </w:r>
      <w:r w:rsidR="00C82373" w:rsidRPr="001A45B4">
        <w:rPr>
          <w:rFonts w:ascii="Arial" w:hAnsi="Arial" w:cs="Arial"/>
          <w:b/>
          <w:bCs/>
          <w:sz w:val="24"/>
          <w:szCs w:val="24"/>
        </w:rPr>
        <w:t xml:space="preserve"> HoME</w:t>
      </w:r>
      <w:r w:rsidRPr="001A45B4">
        <w:rPr>
          <w:rFonts w:ascii="Arial" w:hAnsi="Arial" w:cs="Arial"/>
          <w:b/>
          <w:bCs/>
          <w:sz w:val="24"/>
          <w:szCs w:val="24"/>
        </w:rPr>
        <w:t xml:space="preserve"> COALITION IS SUPPORTIVE OF OPTION 4 IF ADDITIONAL STEPS ARE TAKEN TO SUPPORT ITS SUCCESS</w:t>
      </w:r>
    </w:p>
    <w:p w14:paraId="48DE72E3" w14:textId="75057456" w:rsidR="002B4A7F" w:rsidRPr="001A45B4" w:rsidRDefault="002B4A7F" w:rsidP="001A45B4">
      <w:pPr>
        <w:pStyle w:val="NormalWeb"/>
        <w:spacing w:before="0" w:beforeAutospacing="0" w:after="240" w:afterAutospacing="0" w:line="276" w:lineRule="auto"/>
        <w:rPr>
          <w:rFonts w:ascii="Arial" w:hAnsi="Arial" w:cs="Arial"/>
          <w:b/>
          <w:bCs/>
          <w:sz w:val="24"/>
          <w:szCs w:val="24"/>
        </w:rPr>
      </w:pPr>
      <w:r w:rsidRPr="00535538">
        <w:rPr>
          <w:rFonts w:ascii="Arial" w:hAnsi="Arial" w:cs="Arial"/>
          <w:bCs/>
          <w:sz w:val="24"/>
          <w:szCs w:val="24"/>
        </w:rPr>
        <w:t>Option 4 also delivers on the priority aim for the HoME Coalition of mandating M4(2) homes as the new baseline, with M4(1) applying only in exceptional circumstances where M4(2) cannot be achieved, and setting a nationally applicable percentage of new homes to M4(3) wheelchair user standard.</w:t>
      </w:r>
    </w:p>
    <w:p w14:paraId="22ECF017" w14:textId="77777777" w:rsidR="001A45B4" w:rsidRDefault="001A45B4" w:rsidP="00CA0E33">
      <w:pPr>
        <w:spacing w:after="240"/>
        <w:rPr>
          <w:rFonts w:ascii="Arial" w:hAnsi="Arial" w:cs="Arial"/>
          <w:sz w:val="24"/>
          <w:szCs w:val="24"/>
          <w:lang w:eastAsia="en-GB"/>
        </w:rPr>
      </w:pPr>
    </w:p>
    <w:p w14:paraId="6B1C0B33" w14:textId="3807C2FC" w:rsidR="001A45B4" w:rsidRPr="00535538" w:rsidRDefault="002B4A7F" w:rsidP="00CA0E33">
      <w:pPr>
        <w:spacing w:after="240"/>
        <w:rPr>
          <w:rFonts w:ascii="Arial" w:hAnsi="Arial" w:cs="Arial"/>
          <w:sz w:val="24"/>
          <w:szCs w:val="24"/>
          <w:lang w:eastAsia="en-GB"/>
        </w:rPr>
      </w:pPr>
      <w:r w:rsidRPr="00535538">
        <w:rPr>
          <w:rFonts w:ascii="Arial" w:hAnsi="Arial" w:cs="Arial"/>
          <w:sz w:val="24"/>
          <w:szCs w:val="24"/>
          <w:lang w:eastAsia="en-GB"/>
        </w:rPr>
        <w:t xml:space="preserve">The HoME Coalition </w:t>
      </w:r>
      <w:r w:rsidR="009B1186">
        <w:rPr>
          <w:rFonts w:ascii="Arial" w:hAnsi="Arial" w:cs="Arial"/>
          <w:sz w:val="24"/>
          <w:szCs w:val="24"/>
          <w:lang w:eastAsia="en-GB"/>
        </w:rPr>
        <w:t>is supportive</w:t>
      </w:r>
      <w:r w:rsidRPr="00535538">
        <w:rPr>
          <w:rFonts w:ascii="Arial" w:hAnsi="Arial" w:cs="Arial"/>
          <w:sz w:val="24"/>
          <w:szCs w:val="24"/>
          <w:lang w:eastAsia="en-GB"/>
        </w:rPr>
        <w:t xml:space="preserve"> of </w:t>
      </w:r>
      <w:r w:rsidR="00BA5A33">
        <w:rPr>
          <w:rFonts w:ascii="Arial" w:hAnsi="Arial" w:cs="Arial"/>
          <w:sz w:val="24"/>
          <w:szCs w:val="24"/>
          <w:lang w:eastAsia="en-GB"/>
        </w:rPr>
        <w:t>this</w:t>
      </w:r>
      <w:r w:rsidRPr="00535538">
        <w:rPr>
          <w:rFonts w:ascii="Arial" w:hAnsi="Arial" w:cs="Arial"/>
          <w:sz w:val="24"/>
          <w:szCs w:val="24"/>
          <w:lang w:eastAsia="en-GB"/>
        </w:rPr>
        <w:t xml:space="preserve"> approach, so long as further steps are taken, including:</w:t>
      </w:r>
    </w:p>
    <w:p w14:paraId="7034FAE0" w14:textId="78CB0A06" w:rsidR="002B4A7F" w:rsidRPr="002D4D2E" w:rsidRDefault="002B4A7F" w:rsidP="002D4D2E">
      <w:pPr>
        <w:pStyle w:val="ListParagraph"/>
        <w:numPr>
          <w:ilvl w:val="0"/>
          <w:numId w:val="9"/>
        </w:numPr>
        <w:spacing w:after="240"/>
        <w:rPr>
          <w:rFonts w:ascii="Arial" w:hAnsi="Arial" w:cs="Arial"/>
          <w:sz w:val="24"/>
          <w:szCs w:val="24"/>
          <w:lang w:eastAsia="en-GB"/>
        </w:rPr>
      </w:pPr>
      <w:r w:rsidRPr="001A45B4">
        <w:rPr>
          <w:rFonts w:ascii="Arial" w:hAnsi="Arial" w:cs="Arial"/>
          <w:sz w:val="24"/>
          <w:szCs w:val="24"/>
          <w:lang w:eastAsia="en-GB"/>
        </w:rPr>
        <w:t xml:space="preserve">allowing flexibility for local planning authorities, should some areas wish to go above a national minimum percentage for wheelchair accessible homes.  </w:t>
      </w:r>
    </w:p>
    <w:p w14:paraId="42F8E64B" w14:textId="2B42B16B" w:rsidR="002B4A7F" w:rsidRDefault="002B4A7F" w:rsidP="00F91933">
      <w:pPr>
        <w:pStyle w:val="ListParagraph"/>
        <w:numPr>
          <w:ilvl w:val="0"/>
          <w:numId w:val="9"/>
        </w:numPr>
        <w:spacing w:after="240"/>
        <w:rPr>
          <w:rFonts w:ascii="Arial" w:hAnsi="Arial" w:cs="Arial"/>
          <w:sz w:val="24"/>
          <w:szCs w:val="24"/>
          <w:lang w:eastAsia="en-GB"/>
        </w:rPr>
      </w:pPr>
      <w:r w:rsidRPr="00535538">
        <w:rPr>
          <w:rFonts w:ascii="Arial" w:hAnsi="Arial" w:cs="Arial"/>
          <w:sz w:val="24"/>
          <w:szCs w:val="24"/>
          <w:lang w:eastAsia="en-GB"/>
        </w:rPr>
        <w:t xml:space="preserve">national and local government support development of a national accessible housing register so that it is much easier for wheelchair users to find and apply for suitable housing in whichever location and tenure they require.  </w:t>
      </w:r>
    </w:p>
    <w:p w14:paraId="0B415D51" w14:textId="77777777" w:rsidR="001A45B4" w:rsidRPr="00535538" w:rsidRDefault="001A45B4" w:rsidP="001A45B4">
      <w:pPr>
        <w:pStyle w:val="ListParagraph"/>
        <w:spacing w:after="240"/>
        <w:rPr>
          <w:rFonts w:ascii="Arial" w:hAnsi="Arial" w:cs="Arial"/>
          <w:sz w:val="24"/>
          <w:szCs w:val="24"/>
          <w:lang w:eastAsia="en-GB"/>
        </w:rPr>
      </w:pPr>
    </w:p>
    <w:p w14:paraId="4DD93771" w14:textId="77777777" w:rsidR="001A45B4" w:rsidRPr="001A45B4" w:rsidRDefault="001A45B4" w:rsidP="00CA0E33">
      <w:pPr>
        <w:pStyle w:val="NormalWeb"/>
        <w:spacing w:before="0" w:beforeAutospacing="0" w:after="240" w:afterAutospacing="0" w:line="276" w:lineRule="auto"/>
        <w:rPr>
          <w:rFonts w:ascii="Arial" w:hAnsi="Arial" w:cs="Arial"/>
          <w:b/>
          <w:bCs/>
          <w:sz w:val="24"/>
          <w:szCs w:val="24"/>
        </w:rPr>
      </w:pPr>
      <w:r w:rsidRPr="001A45B4">
        <w:rPr>
          <w:rFonts w:ascii="Arial" w:hAnsi="Arial" w:cs="Arial"/>
          <w:b/>
          <w:bCs/>
          <w:sz w:val="24"/>
          <w:szCs w:val="24"/>
        </w:rPr>
        <w:t>OPTION 5: THE</w:t>
      </w:r>
      <w:r w:rsidR="0085531F" w:rsidRPr="001A45B4">
        <w:rPr>
          <w:rFonts w:ascii="Arial" w:hAnsi="Arial" w:cs="Arial"/>
          <w:b/>
          <w:bCs/>
          <w:sz w:val="24"/>
          <w:szCs w:val="24"/>
        </w:rPr>
        <w:t xml:space="preserve"> HoME </w:t>
      </w:r>
      <w:r w:rsidRPr="001A45B4">
        <w:rPr>
          <w:rFonts w:ascii="Arial" w:hAnsi="Arial" w:cs="Arial"/>
          <w:b/>
          <w:bCs/>
          <w:sz w:val="24"/>
          <w:szCs w:val="24"/>
        </w:rPr>
        <w:t>COALITION OBJECT TO THIS OPTION</w:t>
      </w:r>
    </w:p>
    <w:p w14:paraId="00ECC692" w14:textId="32A37EA3" w:rsidR="002B4A7F" w:rsidRDefault="002B4A7F" w:rsidP="00CA0E33">
      <w:pPr>
        <w:pStyle w:val="NormalWeb"/>
        <w:pBdr>
          <w:bottom w:val="single" w:sz="6" w:space="1" w:color="auto"/>
        </w:pBdr>
        <w:spacing w:before="0" w:beforeAutospacing="0" w:after="240" w:afterAutospacing="0" w:line="276" w:lineRule="auto"/>
        <w:rPr>
          <w:rFonts w:ascii="Arial" w:hAnsi="Arial" w:cs="Arial"/>
          <w:sz w:val="24"/>
          <w:szCs w:val="24"/>
        </w:rPr>
      </w:pPr>
      <w:r w:rsidRPr="00535538">
        <w:rPr>
          <w:rFonts w:ascii="Arial" w:hAnsi="Arial" w:cs="Arial"/>
          <w:sz w:val="24"/>
          <w:szCs w:val="24"/>
        </w:rPr>
        <w:lastRenderedPageBreak/>
        <w:t xml:space="preserve">We believe M4(2) as it is currently worded captures what should be </w:t>
      </w:r>
      <w:r w:rsidR="001B2130">
        <w:rPr>
          <w:rFonts w:ascii="Arial" w:hAnsi="Arial" w:cs="Arial"/>
          <w:sz w:val="24"/>
          <w:szCs w:val="24"/>
        </w:rPr>
        <w:t xml:space="preserve">the </w:t>
      </w:r>
      <w:r w:rsidRPr="00535538">
        <w:rPr>
          <w:rFonts w:ascii="Arial" w:hAnsi="Arial" w:cs="Arial"/>
          <w:sz w:val="24"/>
          <w:szCs w:val="24"/>
        </w:rPr>
        <w:t>minimum standard</w:t>
      </w:r>
      <w:r w:rsidR="001B2130">
        <w:rPr>
          <w:rFonts w:ascii="Arial" w:hAnsi="Arial" w:cs="Arial"/>
          <w:sz w:val="24"/>
          <w:szCs w:val="24"/>
        </w:rPr>
        <w:t>.</w:t>
      </w:r>
      <w:r w:rsidRPr="00535538">
        <w:rPr>
          <w:rFonts w:ascii="Arial" w:hAnsi="Arial" w:cs="Arial"/>
          <w:sz w:val="24"/>
          <w:szCs w:val="24"/>
        </w:rPr>
        <w:t xml:space="preserve"> </w:t>
      </w:r>
      <w:r w:rsidR="00B27DBB">
        <w:rPr>
          <w:rFonts w:ascii="Arial" w:hAnsi="Arial" w:cs="Arial"/>
          <w:sz w:val="24"/>
          <w:szCs w:val="24"/>
        </w:rPr>
        <w:br/>
      </w:r>
    </w:p>
    <w:p w14:paraId="78FFB6F5" w14:textId="24FD8A1F" w:rsidR="006D2B5E" w:rsidRPr="006D2B5E" w:rsidRDefault="001B2130" w:rsidP="006D2B5E">
      <w:pPr>
        <w:pStyle w:val="NormalWeb"/>
        <w:spacing w:after="240" w:line="276" w:lineRule="auto"/>
        <w:rPr>
          <w:rFonts w:ascii="Arial" w:hAnsi="Arial" w:cs="Arial"/>
          <w:b/>
          <w:bCs/>
          <w:color w:val="FF0000"/>
          <w:sz w:val="24"/>
          <w:szCs w:val="24"/>
          <w:u w:val="single"/>
        </w:rPr>
      </w:pPr>
      <w:r>
        <w:rPr>
          <w:rFonts w:ascii="Arial" w:hAnsi="Arial" w:cs="Arial"/>
          <w:b/>
          <w:bCs/>
          <w:color w:val="FF0000"/>
          <w:sz w:val="24"/>
          <w:szCs w:val="24"/>
          <w:u w:val="single"/>
        </w:rPr>
        <w:t xml:space="preserve">Question 16: </w:t>
      </w:r>
      <w:r w:rsidR="006D2B5E" w:rsidRPr="006D2B5E">
        <w:rPr>
          <w:rFonts w:ascii="Arial" w:hAnsi="Arial" w:cs="Arial"/>
          <w:b/>
          <w:bCs/>
          <w:sz w:val="24"/>
          <w:szCs w:val="24"/>
        </w:rPr>
        <w:t>If you answered ‘None’ to Q4, do you think the Government should take a different approach?</w:t>
      </w:r>
    </w:p>
    <w:p w14:paraId="06C9224B" w14:textId="222A2613" w:rsidR="00616023" w:rsidRDefault="000953C2" w:rsidP="00616023">
      <w:pPr>
        <w:pStyle w:val="NormalWeb"/>
        <w:pBdr>
          <w:bottom w:val="single" w:sz="6" w:space="1" w:color="auto"/>
        </w:pBdr>
        <w:spacing w:before="0" w:beforeAutospacing="0" w:after="240" w:afterAutospacing="0" w:line="276" w:lineRule="auto"/>
        <w:rPr>
          <w:rFonts w:ascii="Arial" w:hAnsi="Arial" w:cs="Arial"/>
          <w:sz w:val="24"/>
          <w:szCs w:val="24"/>
        </w:rPr>
      </w:pPr>
      <w:r w:rsidRPr="000953C2">
        <w:rPr>
          <w:rFonts w:ascii="Arial" w:hAnsi="Arial" w:cs="Arial"/>
          <w:b/>
          <w:bCs/>
          <w:color w:val="FF0000"/>
          <w:sz w:val="24"/>
          <w:szCs w:val="24"/>
          <w:u w:val="single"/>
        </w:rPr>
        <w:t>Suggested response</w:t>
      </w:r>
      <w:r w:rsidRPr="000953C2">
        <w:rPr>
          <w:rFonts w:ascii="Arial" w:hAnsi="Arial" w:cs="Arial"/>
          <w:b/>
          <w:bCs/>
          <w:color w:val="FF0000"/>
          <w:sz w:val="24"/>
          <w:szCs w:val="24"/>
        </w:rPr>
        <w:t>:</w:t>
      </w:r>
      <w:r w:rsidRPr="000953C2">
        <w:rPr>
          <w:rFonts w:ascii="Arial" w:hAnsi="Arial" w:cs="Arial"/>
          <w:color w:val="FF0000"/>
          <w:sz w:val="24"/>
          <w:szCs w:val="24"/>
        </w:rPr>
        <w:t xml:space="preserve"> </w:t>
      </w:r>
      <w:r w:rsidRPr="00616023">
        <w:rPr>
          <w:rFonts w:ascii="Arial" w:hAnsi="Arial" w:cs="Arial"/>
          <w:sz w:val="24"/>
          <w:szCs w:val="24"/>
        </w:rPr>
        <w:t>Leave blank as</w:t>
      </w:r>
      <w:r w:rsidR="00616023" w:rsidRPr="00616023">
        <w:rPr>
          <w:rFonts w:ascii="Arial" w:hAnsi="Arial" w:cs="Arial"/>
          <w:sz w:val="24"/>
          <w:szCs w:val="24"/>
        </w:rPr>
        <w:t xml:space="preserve"> this doesn’t apply.</w:t>
      </w:r>
      <w:r w:rsidR="00616023">
        <w:rPr>
          <w:rFonts w:ascii="Arial" w:hAnsi="Arial" w:cs="Arial"/>
          <w:sz w:val="24"/>
          <w:szCs w:val="24"/>
        </w:rPr>
        <w:br/>
      </w:r>
    </w:p>
    <w:p w14:paraId="5602C123" w14:textId="5F6E9F1F" w:rsidR="00DB4D61" w:rsidRPr="00442D71" w:rsidRDefault="004E61C8" w:rsidP="00943017">
      <w:pPr>
        <w:rPr>
          <w:rFonts w:ascii="Arial" w:hAnsi="Arial" w:cs="Arial"/>
          <w:b/>
          <w:bCs/>
          <w:sz w:val="24"/>
          <w:szCs w:val="24"/>
        </w:rPr>
      </w:pPr>
      <w:r w:rsidRPr="00442D71">
        <w:rPr>
          <w:rFonts w:ascii="Arial" w:hAnsi="Arial" w:cs="Arial"/>
          <w:b/>
          <w:bCs/>
          <w:color w:val="FF0000"/>
          <w:sz w:val="24"/>
          <w:szCs w:val="24"/>
          <w:u w:val="single"/>
        </w:rPr>
        <w:t>Question 17:</w:t>
      </w:r>
      <w:r w:rsidRPr="00442D71">
        <w:rPr>
          <w:rFonts w:ascii="Arial" w:hAnsi="Arial" w:cs="Arial"/>
          <w:b/>
          <w:bCs/>
          <w:color w:val="FF0000"/>
          <w:sz w:val="24"/>
          <w:szCs w:val="24"/>
        </w:rPr>
        <w:t xml:space="preserve"> </w:t>
      </w:r>
      <w:r w:rsidRPr="00442D71">
        <w:rPr>
          <w:rFonts w:ascii="Arial" w:hAnsi="Arial" w:cs="Arial"/>
          <w:b/>
          <w:bCs/>
          <w:sz w:val="24"/>
          <w:szCs w:val="24"/>
        </w:rPr>
        <w:t xml:space="preserve">Do you agree with the estimated additional cost per dwelling of meeting M4(2), compared to current industry standards, in paragraph 44? </w:t>
      </w:r>
    </w:p>
    <w:p w14:paraId="614024B5" w14:textId="1A2097D8" w:rsidR="004E61C8" w:rsidRPr="00FD1218" w:rsidRDefault="00F773F9" w:rsidP="00943017">
      <w:pPr>
        <w:rPr>
          <w:rFonts w:ascii="Arial" w:hAnsi="Arial" w:cs="Arial"/>
          <w:b/>
          <w:bCs/>
          <w:u w:val="single"/>
        </w:rPr>
      </w:pPr>
      <w:r>
        <w:rPr>
          <w:rFonts w:ascii="Arial" w:hAnsi="Arial" w:cs="Arial"/>
          <w:b/>
          <w:bCs/>
          <w:noProof/>
          <w:u w:val="single"/>
        </w:rPr>
        <w:drawing>
          <wp:inline distT="0" distB="0" distL="0" distR="0" wp14:anchorId="6F6DECA4" wp14:editId="5BC0A846">
            <wp:extent cx="5731510" cy="1417320"/>
            <wp:effectExtent l="0" t="0" r="2540" b="0"/>
            <wp:docPr id="14" name="Picture 14" descr="Screenshot of questions 17 from survey with the answer 'no'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17.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1417320"/>
                    </a:xfrm>
                    <a:prstGeom prst="rect">
                      <a:avLst/>
                    </a:prstGeom>
                  </pic:spPr>
                </pic:pic>
              </a:graphicData>
            </a:graphic>
          </wp:inline>
        </w:drawing>
      </w:r>
    </w:p>
    <w:p w14:paraId="3F3FA986" w14:textId="76A2EFAB" w:rsidR="00582381" w:rsidRPr="00442D71" w:rsidRDefault="00582381" w:rsidP="00943017">
      <w:pPr>
        <w:pBdr>
          <w:bottom w:val="single" w:sz="6" w:space="1" w:color="auto"/>
        </w:pBdr>
        <w:rPr>
          <w:rFonts w:ascii="Arial" w:hAnsi="Arial" w:cs="Arial"/>
          <w:sz w:val="24"/>
          <w:szCs w:val="24"/>
        </w:rPr>
      </w:pPr>
      <w:r w:rsidRPr="00442D71">
        <w:rPr>
          <w:rFonts w:ascii="Arial" w:hAnsi="Arial" w:cs="Arial"/>
          <w:b/>
          <w:bCs/>
          <w:color w:val="FF0000"/>
          <w:sz w:val="24"/>
          <w:szCs w:val="24"/>
          <w:u w:val="single"/>
        </w:rPr>
        <w:t>Suggested response:</w:t>
      </w:r>
      <w:r w:rsidR="003A7168" w:rsidRPr="00442D71">
        <w:rPr>
          <w:rFonts w:ascii="Arial" w:hAnsi="Arial" w:cs="Arial"/>
          <w:b/>
          <w:bCs/>
          <w:color w:val="FF0000"/>
          <w:sz w:val="24"/>
          <w:szCs w:val="24"/>
        </w:rPr>
        <w:t xml:space="preserve"> </w:t>
      </w:r>
      <w:r w:rsidR="0057025E" w:rsidRPr="00442D71">
        <w:rPr>
          <w:rFonts w:ascii="Arial" w:hAnsi="Arial" w:cs="Arial"/>
          <w:sz w:val="24"/>
          <w:szCs w:val="24"/>
        </w:rPr>
        <w:t>No</w:t>
      </w:r>
      <w:r w:rsidR="003B3216" w:rsidRPr="00442D71">
        <w:rPr>
          <w:rFonts w:ascii="Arial" w:hAnsi="Arial" w:cs="Arial"/>
          <w:sz w:val="24"/>
          <w:szCs w:val="24"/>
        </w:rPr>
        <w:t xml:space="preserve">. </w:t>
      </w:r>
      <w:r w:rsidR="00802C95" w:rsidRPr="00442D71">
        <w:rPr>
          <w:rFonts w:ascii="Arial" w:hAnsi="Arial" w:cs="Arial"/>
          <w:sz w:val="24"/>
          <w:szCs w:val="24"/>
        </w:rPr>
        <w:br/>
      </w:r>
    </w:p>
    <w:p w14:paraId="0D52F00B" w14:textId="39ACA624" w:rsidR="004E4F5C" w:rsidRPr="00442D71" w:rsidRDefault="00802C95" w:rsidP="004E4F5C">
      <w:pPr>
        <w:pStyle w:val="NormalWeb"/>
        <w:spacing w:before="0" w:beforeAutospacing="0" w:after="0" w:afterAutospacing="0" w:line="276" w:lineRule="auto"/>
        <w:rPr>
          <w:rFonts w:ascii="Arial" w:hAnsi="Arial" w:cs="Arial"/>
          <w:sz w:val="24"/>
          <w:szCs w:val="24"/>
          <w:lang w:eastAsia="en-US"/>
        </w:rPr>
      </w:pPr>
      <w:r w:rsidRPr="00442D71">
        <w:rPr>
          <w:rFonts w:ascii="Arial" w:hAnsi="Arial" w:cs="Arial"/>
          <w:b/>
          <w:bCs/>
          <w:color w:val="FF0000"/>
          <w:sz w:val="24"/>
          <w:szCs w:val="24"/>
          <w:u w:val="single"/>
        </w:rPr>
        <w:t>Question 18:</w:t>
      </w:r>
      <w:r w:rsidR="004E4F5C" w:rsidRPr="00442D71">
        <w:rPr>
          <w:rFonts w:ascii="Arial" w:hAnsi="Arial" w:cs="Arial"/>
          <w:color w:val="FF0000"/>
          <w:sz w:val="24"/>
          <w:szCs w:val="24"/>
        </w:rPr>
        <w:t xml:space="preserve"> </w:t>
      </w:r>
      <w:r w:rsidR="004E4F5C" w:rsidRPr="00442D71">
        <w:rPr>
          <w:rFonts w:ascii="Arial" w:hAnsi="Arial" w:cs="Arial"/>
          <w:b/>
          <w:bCs/>
          <w:sz w:val="24"/>
          <w:szCs w:val="24"/>
        </w:rPr>
        <w:t>If no, please comment on what you estimate these costs to be and how you would expect these costs to vary between types of housing e.g. detached, semi-detached or flats? Please provide any evidence to support your answers.</w:t>
      </w:r>
      <w:r w:rsidRPr="00442D71">
        <w:rPr>
          <w:rFonts w:ascii="Arial" w:hAnsi="Arial" w:cs="Arial"/>
          <w:b/>
          <w:bCs/>
          <w:sz w:val="24"/>
          <w:szCs w:val="24"/>
        </w:rPr>
        <w:br/>
      </w:r>
    </w:p>
    <w:p w14:paraId="54D9C306" w14:textId="64487F17" w:rsidR="00A52302" w:rsidRPr="00FD1218" w:rsidRDefault="00802C95" w:rsidP="00A52302">
      <w:pPr>
        <w:spacing w:after="100" w:afterAutospacing="1"/>
        <w:contextualSpacing/>
        <w:rPr>
          <w:rFonts w:ascii="Arial" w:hAnsi="Arial" w:cs="Arial"/>
        </w:rPr>
      </w:pPr>
      <w:r w:rsidRPr="00FD1218">
        <w:rPr>
          <w:rFonts w:ascii="Arial" w:hAnsi="Arial" w:cs="Arial"/>
          <w:noProof/>
        </w:rPr>
        <w:drawing>
          <wp:inline distT="0" distB="0" distL="0" distR="0" wp14:anchorId="4C408825" wp14:editId="275B7C40">
            <wp:extent cx="5731510" cy="1380490"/>
            <wp:effectExtent l="0" t="0" r="2540" b="0"/>
            <wp:docPr id="7" name="Picture 7" descr="Screenshot of question 18 from the consultation with the same text as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380490"/>
                    </a:xfrm>
                    <a:prstGeom prst="rect">
                      <a:avLst/>
                    </a:prstGeom>
                  </pic:spPr>
                </pic:pic>
              </a:graphicData>
            </a:graphic>
          </wp:inline>
        </w:drawing>
      </w:r>
    </w:p>
    <w:p w14:paraId="5BC99D6D" w14:textId="77777777" w:rsidR="00915F86" w:rsidRPr="00154AB4" w:rsidRDefault="00915F86" w:rsidP="00A52302">
      <w:pPr>
        <w:spacing w:after="100" w:afterAutospacing="1"/>
        <w:contextualSpacing/>
        <w:rPr>
          <w:rFonts w:ascii="Arial" w:hAnsi="Arial" w:cs="Arial"/>
          <w:b/>
          <w:bCs/>
          <w:color w:val="FF0000"/>
          <w:sz w:val="24"/>
          <w:szCs w:val="24"/>
          <w:u w:val="single"/>
        </w:rPr>
      </w:pPr>
      <w:r w:rsidRPr="00154AB4">
        <w:rPr>
          <w:rFonts w:ascii="Arial" w:hAnsi="Arial" w:cs="Arial"/>
          <w:b/>
          <w:bCs/>
          <w:color w:val="FF0000"/>
          <w:sz w:val="24"/>
          <w:szCs w:val="24"/>
          <w:u w:val="single"/>
        </w:rPr>
        <w:t>Suggested response:</w:t>
      </w:r>
    </w:p>
    <w:p w14:paraId="7AF72F9E" w14:textId="322DD9E8" w:rsidR="00F62C98" w:rsidRDefault="0007630B" w:rsidP="00F62C98">
      <w:pPr>
        <w:spacing w:before="100" w:beforeAutospacing="1" w:after="100" w:afterAutospacing="1"/>
        <w:rPr>
          <w:rFonts w:ascii="Arial" w:hAnsi="Arial" w:cs="Arial"/>
          <w:sz w:val="24"/>
          <w:szCs w:val="24"/>
        </w:rPr>
      </w:pPr>
      <w:r w:rsidRPr="00154AB4">
        <w:rPr>
          <w:rFonts w:ascii="Arial" w:hAnsi="Arial" w:cs="Arial"/>
          <w:sz w:val="24"/>
          <w:szCs w:val="24"/>
        </w:rPr>
        <w:br/>
      </w:r>
      <w:r w:rsidR="00F62C98" w:rsidRPr="00154AB4">
        <w:rPr>
          <w:rFonts w:ascii="Arial" w:hAnsi="Arial" w:cs="Arial"/>
          <w:sz w:val="24"/>
          <w:szCs w:val="24"/>
        </w:rPr>
        <w:t xml:space="preserve">The £1400 figure at paragraph 44 is a sensible average estimate for </w:t>
      </w:r>
      <w:r w:rsidR="00BE6A5B">
        <w:rPr>
          <w:rFonts w:ascii="Arial" w:hAnsi="Arial" w:cs="Arial"/>
          <w:sz w:val="24"/>
          <w:szCs w:val="24"/>
        </w:rPr>
        <w:t>one</w:t>
      </w:r>
      <w:r w:rsidR="00F62C98" w:rsidRPr="00154AB4">
        <w:rPr>
          <w:rFonts w:ascii="Arial" w:hAnsi="Arial" w:cs="Arial"/>
          <w:sz w:val="24"/>
          <w:szCs w:val="24"/>
        </w:rPr>
        <w:t xml:space="preserve"> particular type of development but given the huge range of properties and the places they are built, it is very difficult to come up with a meaningful average cost for introducing higher accessibility standards across the board.</w:t>
      </w:r>
    </w:p>
    <w:p w14:paraId="43AE8547" w14:textId="77777777" w:rsidR="001A45B4" w:rsidRPr="00154AB4" w:rsidRDefault="001A45B4" w:rsidP="00F62C98">
      <w:pPr>
        <w:spacing w:before="100" w:beforeAutospacing="1" w:after="100" w:afterAutospacing="1"/>
        <w:rPr>
          <w:sz w:val="24"/>
          <w:szCs w:val="24"/>
        </w:rPr>
      </w:pPr>
    </w:p>
    <w:p w14:paraId="77EAC159" w14:textId="193BC831" w:rsidR="00F62C98" w:rsidRDefault="00F62C98" w:rsidP="00F62C98">
      <w:pPr>
        <w:spacing w:before="100" w:beforeAutospacing="1" w:after="100" w:afterAutospacing="1"/>
        <w:rPr>
          <w:rFonts w:ascii="Arial" w:hAnsi="Arial" w:cs="Arial"/>
          <w:sz w:val="24"/>
          <w:szCs w:val="24"/>
        </w:rPr>
      </w:pPr>
      <w:r w:rsidRPr="00154AB4">
        <w:rPr>
          <w:rFonts w:ascii="Arial" w:hAnsi="Arial" w:cs="Arial"/>
          <w:sz w:val="24"/>
          <w:szCs w:val="24"/>
        </w:rPr>
        <w:lastRenderedPageBreak/>
        <w:t>There may be a difference between the build cost and space required for a small block of Category 1 flats and a similar block of Category 2 flats where the installation of a lift is needed to make it accessible. However, given that a flight of steps represents an insurmountable barrier for most wheelchair users and many older people, providing lift access is the right thing to do. In most cases much of the extra cost required can be significantly reduced by redesigning the dwelling and the layout of the development. </w:t>
      </w:r>
    </w:p>
    <w:p w14:paraId="257BB9A6" w14:textId="77777777" w:rsidR="001A45B4" w:rsidRPr="00154AB4" w:rsidRDefault="001A45B4" w:rsidP="00F62C98">
      <w:pPr>
        <w:spacing w:before="100" w:beforeAutospacing="1" w:after="100" w:afterAutospacing="1"/>
        <w:rPr>
          <w:sz w:val="24"/>
          <w:szCs w:val="24"/>
        </w:rPr>
      </w:pPr>
    </w:p>
    <w:p w14:paraId="04086467" w14:textId="168DD17A" w:rsidR="00F62C98" w:rsidRDefault="00F62C98" w:rsidP="00F62C98">
      <w:pPr>
        <w:spacing w:before="100" w:beforeAutospacing="1" w:after="100" w:afterAutospacing="1"/>
        <w:rPr>
          <w:rFonts w:ascii="Arial" w:hAnsi="Arial" w:cs="Arial"/>
          <w:sz w:val="24"/>
          <w:szCs w:val="24"/>
        </w:rPr>
      </w:pPr>
      <w:r w:rsidRPr="00154AB4">
        <w:rPr>
          <w:rFonts w:ascii="Arial" w:hAnsi="Arial" w:cs="Arial"/>
          <w:sz w:val="24"/>
          <w:szCs w:val="24"/>
        </w:rPr>
        <w:t>Crucially, if Category 2 becomes the new minimum standard in the Building Regulations, all developers will be factoring in the same extra costs and will be buying land with the same assumptions. Land values will reflect those assumptions and the impact on individual developers currently trying to build to Category 2 without a level playing field will be reduced.  </w:t>
      </w:r>
    </w:p>
    <w:p w14:paraId="59A9E353" w14:textId="77777777" w:rsidR="001A45B4" w:rsidRPr="00154AB4" w:rsidRDefault="001A45B4" w:rsidP="00F62C98">
      <w:pPr>
        <w:spacing w:before="100" w:beforeAutospacing="1" w:after="100" w:afterAutospacing="1"/>
        <w:rPr>
          <w:sz w:val="24"/>
          <w:szCs w:val="24"/>
        </w:rPr>
      </w:pPr>
    </w:p>
    <w:p w14:paraId="7F6B4F20" w14:textId="7D734955" w:rsidR="00A52302" w:rsidRPr="00154AB4" w:rsidRDefault="00F62C98" w:rsidP="00F60D97">
      <w:pPr>
        <w:spacing w:after="100" w:afterAutospacing="1"/>
        <w:contextualSpacing/>
        <w:rPr>
          <w:rFonts w:ascii="Arial" w:hAnsi="Arial" w:cs="Arial"/>
          <w:sz w:val="24"/>
          <w:szCs w:val="24"/>
        </w:rPr>
      </w:pPr>
      <w:r w:rsidRPr="00154AB4">
        <w:rPr>
          <w:rFonts w:ascii="Arial" w:hAnsi="Arial" w:cs="Arial"/>
          <w:sz w:val="24"/>
          <w:szCs w:val="24"/>
        </w:rPr>
        <w:t>We disagree that raising the mandatory standard will necessarily create significant costs that will fall on developers. If higher accessibility standards are mandatory and processes standardised, for the most part the impact of additional building and space costs can be relatively low.</w:t>
      </w:r>
      <w:r w:rsidRPr="00154AB4" w:rsidDel="00106F52">
        <w:rPr>
          <w:rFonts w:ascii="Arial" w:hAnsi="Arial" w:cs="Arial"/>
          <w:sz w:val="24"/>
          <w:szCs w:val="24"/>
        </w:rPr>
        <w:t xml:space="preserve"> </w:t>
      </w:r>
    </w:p>
    <w:p w14:paraId="4BA52B40" w14:textId="77777777" w:rsidR="000B0EF3" w:rsidRPr="00154AB4" w:rsidRDefault="000B0EF3" w:rsidP="00414B44">
      <w:pPr>
        <w:pBdr>
          <w:bottom w:val="single" w:sz="6" w:space="1" w:color="auto"/>
        </w:pBdr>
        <w:spacing w:after="100" w:afterAutospacing="1"/>
        <w:contextualSpacing/>
        <w:rPr>
          <w:rFonts w:ascii="Arial" w:eastAsia="Century Gothic" w:hAnsi="Arial" w:cs="Arial"/>
          <w:color w:val="000000" w:themeColor="text1"/>
          <w:sz w:val="24"/>
          <w:szCs w:val="24"/>
        </w:rPr>
      </w:pPr>
    </w:p>
    <w:p w14:paraId="6BBC82AF" w14:textId="77777777" w:rsidR="000B0EF3" w:rsidRPr="00154AB4" w:rsidRDefault="000B0EF3" w:rsidP="004E4F5C">
      <w:pPr>
        <w:pStyle w:val="NormalWeb"/>
        <w:spacing w:before="0" w:beforeAutospacing="0" w:after="0" w:afterAutospacing="0" w:line="276" w:lineRule="auto"/>
        <w:rPr>
          <w:rFonts w:ascii="Arial" w:hAnsi="Arial" w:cs="Arial"/>
          <w:b/>
          <w:bCs/>
          <w:sz w:val="24"/>
          <w:szCs w:val="24"/>
        </w:rPr>
      </w:pPr>
      <w:r w:rsidRPr="00154AB4">
        <w:rPr>
          <w:rFonts w:ascii="Arial" w:hAnsi="Arial" w:cs="Arial"/>
          <w:b/>
          <w:bCs/>
          <w:color w:val="FF0000"/>
          <w:sz w:val="24"/>
          <w:szCs w:val="24"/>
          <w:u w:val="single"/>
        </w:rPr>
        <w:t>Question 19:</w:t>
      </w:r>
      <w:r w:rsidRPr="00154AB4">
        <w:rPr>
          <w:rFonts w:ascii="Arial" w:hAnsi="Arial" w:cs="Arial"/>
          <w:b/>
          <w:bCs/>
          <w:color w:val="FF0000"/>
          <w:sz w:val="24"/>
          <w:szCs w:val="24"/>
        </w:rPr>
        <w:t xml:space="preserve"> </w:t>
      </w:r>
      <w:r w:rsidR="004E4F5C" w:rsidRPr="00154AB4">
        <w:rPr>
          <w:rFonts w:ascii="Arial" w:hAnsi="Arial" w:cs="Arial"/>
          <w:b/>
          <w:bCs/>
          <w:sz w:val="24"/>
          <w:szCs w:val="24"/>
        </w:rPr>
        <w:t xml:space="preserve">Do you agree with the proportion of new dwellings already meeting or exceeding M4(2) over the next ten years in paragraph 44? </w:t>
      </w:r>
    </w:p>
    <w:p w14:paraId="5DF5B7D3" w14:textId="3F330BA8" w:rsidR="000B0EF3" w:rsidRDefault="00A07D30" w:rsidP="004E4F5C">
      <w:pPr>
        <w:pStyle w:val="NormalWeb"/>
        <w:spacing w:before="0" w:beforeAutospacing="0" w:after="0" w:afterAutospacing="0" w:line="276" w:lineRule="auto"/>
        <w:rPr>
          <w:rFonts w:ascii="Arial" w:hAnsi="Arial" w:cs="Arial"/>
          <w:b/>
          <w:bCs/>
        </w:rPr>
      </w:pPr>
      <w:r>
        <w:rPr>
          <w:noProof/>
        </w:rPr>
        <w:drawing>
          <wp:inline distT="0" distB="0" distL="0" distR="0" wp14:anchorId="403654CD" wp14:editId="5297B082">
            <wp:extent cx="5731510" cy="1450975"/>
            <wp:effectExtent l="0" t="0" r="2540" b="0"/>
            <wp:docPr id="8" name="Picture 8" descr="Screenshot of the text of question 19 from the consultation survey, with 'no'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450975"/>
                    </a:xfrm>
                    <a:prstGeom prst="rect">
                      <a:avLst/>
                    </a:prstGeom>
                  </pic:spPr>
                </pic:pic>
              </a:graphicData>
            </a:graphic>
          </wp:inline>
        </w:drawing>
      </w:r>
      <w:r w:rsidR="001A7A90">
        <w:rPr>
          <w:rFonts w:ascii="Arial" w:hAnsi="Arial" w:cs="Arial"/>
          <w:b/>
          <w:bCs/>
        </w:rPr>
        <w:br/>
      </w:r>
      <w:r w:rsidR="00E453CB">
        <w:rPr>
          <w:rFonts w:ascii="Arial" w:hAnsi="Arial" w:cs="Arial"/>
          <w:b/>
          <w:bCs/>
          <w:color w:val="FF0000"/>
          <w:u w:val="single"/>
        </w:rPr>
        <w:br/>
      </w:r>
      <w:r w:rsidR="001A7A90" w:rsidRPr="00E6541A">
        <w:rPr>
          <w:rFonts w:ascii="Arial" w:hAnsi="Arial" w:cs="Arial"/>
          <w:b/>
          <w:bCs/>
          <w:color w:val="FF0000"/>
          <w:sz w:val="24"/>
          <w:szCs w:val="24"/>
          <w:u w:val="single"/>
        </w:rPr>
        <w:t>Suggested response:</w:t>
      </w:r>
      <w:r w:rsidR="001A7A90" w:rsidRPr="00E6541A">
        <w:rPr>
          <w:rFonts w:ascii="Arial" w:hAnsi="Arial" w:cs="Arial"/>
          <w:b/>
          <w:bCs/>
          <w:color w:val="FF0000"/>
          <w:sz w:val="24"/>
          <w:szCs w:val="24"/>
        </w:rPr>
        <w:t xml:space="preserve"> </w:t>
      </w:r>
      <w:r w:rsidR="001A7A90" w:rsidRPr="00E6541A">
        <w:rPr>
          <w:rFonts w:ascii="Arial" w:hAnsi="Arial" w:cs="Arial"/>
          <w:b/>
          <w:bCs/>
          <w:sz w:val="24"/>
          <w:szCs w:val="24"/>
        </w:rPr>
        <w:t>No</w:t>
      </w:r>
    </w:p>
    <w:p w14:paraId="7D9273D9" w14:textId="77777777" w:rsidR="001A7A90" w:rsidRDefault="001A7A90" w:rsidP="004E4F5C">
      <w:pPr>
        <w:pStyle w:val="NormalWeb"/>
        <w:pBdr>
          <w:bottom w:val="single" w:sz="6" w:space="1" w:color="auto"/>
        </w:pBdr>
        <w:spacing w:before="0" w:beforeAutospacing="0" w:after="0" w:afterAutospacing="0" w:line="276" w:lineRule="auto"/>
        <w:rPr>
          <w:rFonts w:ascii="Arial" w:hAnsi="Arial" w:cs="Arial"/>
          <w:b/>
          <w:bCs/>
        </w:rPr>
      </w:pPr>
    </w:p>
    <w:p w14:paraId="357BE4F6" w14:textId="77777777" w:rsidR="001A7A90" w:rsidRPr="00154AB4" w:rsidRDefault="001A7A90" w:rsidP="004E4F5C">
      <w:pPr>
        <w:pStyle w:val="NormalWeb"/>
        <w:spacing w:before="0" w:beforeAutospacing="0" w:after="0" w:afterAutospacing="0" w:line="276" w:lineRule="auto"/>
        <w:rPr>
          <w:rFonts w:ascii="Arial" w:hAnsi="Arial" w:cs="Arial"/>
          <w:b/>
          <w:bCs/>
          <w:sz w:val="24"/>
          <w:szCs w:val="24"/>
        </w:rPr>
      </w:pPr>
    </w:p>
    <w:p w14:paraId="6CAF2AB9" w14:textId="0F063EFE" w:rsidR="004E4F5C" w:rsidRPr="00154AB4" w:rsidRDefault="001A7A90" w:rsidP="004E4F5C">
      <w:pPr>
        <w:pStyle w:val="NormalWeb"/>
        <w:spacing w:before="0" w:beforeAutospacing="0" w:after="0" w:afterAutospacing="0" w:line="276" w:lineRule="auto"/>
        <w:rPr>
          <w:rFonts w:ascii="Arial" w:hAnsi="Arial" w:cs="Arial"/>
          <w:b/>
          <w:bCs/>
          <w:sz w:val="24"/>
          <w:szCs w:val="24"/>
        </w:rPr>
      </w:pPr>
      <w:r w:rsidRPr="00154AB4">
        <w:rPr>
          <w:rFonts w:ascii="Arial" w:hAnsi="Arial" w:cs="Arial"/>
          <w:b/>
          <w:bCs/>
          <w:color w:val="FF0000"/>
          <w:sz w:val="24"/>
          <w:szCs w:val="24"/>
          <w:u w:val="single"/>
        </w:rPr>
        <w:t>Question 20:</w:t>
      </w:r>
      <w:r w:rsidRPr="00154AB4">
        <w:rPr>
          <w:rFonts w:ascii="Arial" w:hAnsi="Arial" w:cs="Arial"/>
          <w:b/>
          <w:bCs/>
          <w:sz w:val="24"/>
          <w:szCs w:val="24"/>
        </w:rPr>
        <w:t xml:space="preserve"> </w:t>
      </w:r>
      <w:r w:rsidR="004E4F5C" w:rsidRPr="00154AB4">
        <w:rPr>
          <w:rFonts w:ascii="Arial" w:hAnsi="Arial" w:cs="Arial"/>
          <w:b/>
          <w:bCs/>
          <w:sz w:val="24"/>
          <w:szCs w:val="24"/>
        </w:rPr>
        <w:t>If no, please comment on your alternative view and how you would expect this to vary between types of housing e.g. detached, semi-detached or flats? Please provide any evidence to support your answers.</w:t>
      </w:r>
    </w:p>
    <w:p w14:paraId="31BB38DC" w14:textId="77777777" w:rsidR="00945538" w:rsidRDefault="00945538" w:rsidP="004E4F5C">
      <w:pPr>
        <w:pStyle w:val="NormalWeb"/>
        <w:spacing w:before="0" w:beforeAutospacing="0" w:after="0" w:afterAutospacing="0" w:line="276" w:lineRule="auto"/>
        <w:rPr>
          <w:rFonts w:ascii="Arial" w:hAnsi="Arial" w:cs="Arial"/>
          <w:b/>
          <w:bCs/>
        </w:rPr>
      </w:pPr>
    </w:p>
    <w:p w14:paraId="54992A99" w14:textId="14A8BB0E" w:rsidR="00945538" w:rsidRPr="00FD1218" w:rsidRDefault="00945538" w:rsidP="004E4F5C">
      <w:pPr>
        <w:pStyle w:val="NormalWeb"/>
        <w:spacing w:before="0" w:beforeAutospacing="0" w:after="0" w:afterAutospacing="0" w:line="276" w:lineRule="auto"/>
        <w:rPr>
          <w:rFonts w:ascii="Arial" w:hAnsi="Arial" w:cs="Arial"/>
          <w:b/>
          <w:bCs/>
        </w:rPr>
      </w:pPr>
      <w:r>
        <w:rPr>
          <w:noProof/>
        </w:rPr>
        <w:lastRenderedPageBreak/>
        <w:drawing>
          <wp:inline distT="0" distB="0" distL="0" distR="0" wp14:anchorId="281CB798" wp14:editId="13D0FB04">
            <wp:extent cx="5731510" cy="137985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1379855"/>
                    </a:xfrm>
                    <a:prstGeom prst="rect">
                      <a:avLst/>
                    </a:prstGeom>
                  </pic:spPr>
                </pic:pic>
              </a:graphicData>
            </a:graphic>
          </wp:inline>
        </w:drawing>
      </w:r>
    </w:p>
    <w:p w14:paraId="11C43406" w14:textId="77777777" w:rsidR="00A37122" w:rsidRPr="00154AB4" w:rsidRDefault="00727023" w:rsidP="00235834">
      <w:pPr>
        <w:pStyle w:val="NormalWeb"/>
        <w:spacing w:after="0" w:line="276" w:lineRule="auto"/>
        <w:rPr>
          <w:sz w:val="24"/>
          <w:szCs w:val="24"/>
        </w:rPr>
      </w:pPr>
      <w:r w:rsidRPr="00154AB4">
        <w:rPr>
          <w:rFonts w:ascii="Arial" w:hAnsi="Arial" w:cs="Arial"/>
          <w:b/>
          <w:bCs/>
          <w:color w:val="FF0000"/>
          <w:sz w:val="24"/>
          <w:szCs w:val="24"/>
          <w:u w:val="single"/>
        </w:rPr>
        <w:t>Suggested response:</w:t>
      </w:r>
    </w:p>
    <w:p w14:paraId="36A631EE" w14:textId="4EFB3246" w:rsidR="00235834" w:rsidRDefault="00235834" w:rsidP="00235834">
      <w:pPr>
        <w:pStyle w:val="NormalWeb"/>
        <w:spacing w:after="0" w:line="276" w:lineRule="auto"/>
        <w:rPr>
          <w:rFonts w:ascii="Arial" w:hAnsi="Arial" w:cs="Arial"/>
          <w:sz w:val="24"/>
          <w:szCs w:val="24"/>
        </w:rPr>
      </w:pPr>
      <w:r w:rsidRPr="00154AB4">
        <w:rPr>
          <w:rFonts w:ascii="Arial" w:hAnsi="Arial" w:cs="Arial"/>
          <w:sz w:val="24"/>
          <w:szCs w:val="24"/>
        </w:rPr>
        <w:t xml:space="preserve">Over the past decade, the English Housing Survey shows we have only managed to increase the number of households with </w:t>
      </w:r>
      <w:r w:rsidRPr="00154AB4">
        <w:rPr>
          <w:rFonts w:ascii="Arial" w:hAnsi="Arial" w:cs="Arial"/>
          <w:i/>
          <w:iCs/>
          <w:sz w:val="24"/>
          <w:szCs w:val="24"/>
        </w:rPr>
        <w:t>at least one</w:t>
      </w:r>
      <w:r w:rsidRPr="00154AB4">
        <w:rPr>
          <w:rFonts w:ascii="Arial" w:hAnsi="Arial" w:cs="Arial"/>
          <w:sz w:val="24"/>
          <w:szCs w:val="24"/>
        </w:rPr>
        <w:t xml:space="preserve"> adaptation for a person with a disability by 1%, from 9% to 10%. Only 9% of homes in England have all four accessibility features.</w:t>
      </w:r>
    </w:p>
    <w:p w14:paraId="15C480F9" w14:textId="77777777" w:rsidR="001A750A" w:rsidRPr="00154AB4" w:rsidRDefault="001A750A" w:rsidP="00235834">
      <w:pPr>
        <w:pStyle w:val="NormalWeb"/>
        <w:spacing w:after="0" w:line="276" w:lineRule="auto"/>
        <w:rPr>
          <w:rFonts w:ascii="Arial" w:hAnsi="Arial" w:cs="Arial"/>
          <w:sz w:val="24"/>
          <w:szCs w:val="24"/>
        </w:rPr>
      </w:pPr>
    </w:p>
    <w:p w14:paraId="2134F9A4" w14:textId="2E948642" w:rsidR="007B499B" w:rsidRDefault="007B499B" w:rsidP="00235834">
      <w:pPr>
        <w:pStyle w:val="NormalWeb"/>
        <w:spacing w:after="0" w:line="276" w:lineRule="auto"/>
        <w:rPr>
          <w:rFonts w:ascii="Arial" w:hAnsi="Arial" w:cs="Arial"/>
          <w:sz w:val="24"/>
          <w:szCs w:val="24"/>
        </w:rPr>
      </w:pPr>
      <w:r w:rsidRPr="00154AB4">
        <w:rPr>
          <w:rFonts w:ascii="Arial" w:hAnsi="Arial" w:cs="Arial"/>
          <w:sz w:val="24"/>
          <w:szCs w:val="24"/>
        </w:rPr>
        <w:t>The proportion of wheelchair users that live in accessible and adapted homes has remained similar across the decade. 57% of wheelchair users live in an adapted home and only 16% live in an accessible home.</w:t>
      </w:r>
    </w:p>
    <w:p w14:paraId="12EF557D" w14:textId="77777777" w:rsidR="001A750A" w:rsidRPr="00154AB4" w:rsidRDefault="001A750A" w:rsidP="00235834">
      <w:pPr>
        <w:pStyle w:val="NormalWeb"/>
        <w:spacing w:after="0" w:line="276" w:lineRule="auto"/>
        <w:rPr>
          <w:rFonts w:ascii="Arial" w:hAnsi="Arial" w:cs="Arial"/>
          <w:sz w:val="24"/>
          <w:szCs w:val="24"/>
        </w:rPr>
      </w:pPr>
    </w:p>
    <w:p w14:paraId="3702E97B" w14:textId="02AF6924" w:rsidR="002663FD" w:rsidRDefault="002663FD" w:rsidP="00235834">
      <w:pPr>
        <w:pStyle w:val="NormalWeb"/>
        <w:spacing w:after="0" w:line="276" w:lineRule="auto"/>
        <w:rPr>
          <w:rFonts w:ascii="Arial" w:hAnsi="Arial" w:cs="Arial"/>
          <w:sz w:val="24"/>
          <w:szCs w:val="24"/>
        </w:rPr>
      </w:pPr>
      <w:r w:rsidRPr="00154AB4">
        <w:rPr>
          <w:rFonts w:ascii="Arial" w:hAnsi="Arial" w:cs="Arial"/>
          <w:sz w:val="24"/>
          <w:szCs w:val="24"/>
          <w:shd w:val="clear" w:color="auto" w:fill="FFFFFF"/>
        </w:rPr>
        <w:t xml:space="preserve">In the next twenty years, there will be a huge age shift in our society with one in four of us aged over 65. </w:t>
      </w:r>
      <w:r w:rsidRPr="00154AB4">
        <w:rPr>
          <w:rFonts w:ascii="Arial" w:eastAsia="Century Gothic" w:hAnsi="Arial" w:cs="Arial"/>
          <w:sz w:val="24"/>
          <w:szCs w:val="24"/>
        </w:rPr>
        <w:t xml:space="preserve">One in five adults aged 65-69 need help with one or more activities of daily living (such as bathing, cooking or using the toilet). By the time people reach their 80s, this figure rises to more than one in two of us. But as it stands, only one new accessible home is planned for every fifteen people over 65 by </w:t>
      </w:r>
      <w:r w:rsidRPr="00154AB4">
        <w:rPr>
          <w:rFonts w:ascii="Arial" w:hAnsi="Arial" w:cs="Arial"/>
          <w:sz w:val="24"/>
          <w:szCs w:val="24"/>
        </w:rPr>
        <w:t>2030</w:t>
      </w:r>
      <w:r w:rsidRPr="00154AB4">
        <w:rPr>
          <w:rStyle w:val="EndnoteReference"/>
          <w:rFonts w:ascii="Arial" w:hAnsi="Arial" w:cs="Arial"/>
          <w:sz w:val="24"/>
          <w:szCs w:val="24"/>
        </w:rPr>
        <w:endnoteReference w:id="7"/>
      </w:r>
      <w:r w:rsidRPr="00154AB4">
        <w:rPr>
          <w:rFonts w:ascii="Arial" w:hAnsi="Arial" w:cs="Arial"/>
          <w:sz w:val="24"/>
          <w:szCs w:val="24"/>
        </w:rPr>
        <w:t>.</w:t>
      </w:r>
    </w:p>
    <w:p w14:paraId="1E613D8E" w14:textId="77777777" w:rsidR="001A750A" w:rsidRPr="00154AB4" w:rsidRDefault="001A750A" w:rsidP="00235834">
      <w:pPr>
        <w:pStyle w:val="NormalWeb"/>
        <w:spacing w:after="0" w:line="276" w:lineRule="auto"/>
        <w:rPr>
          <w:rStyle w:val="normaltextrun"/>
          <w:rFonts w:ascii="Arial" w:hAnsi="Arial" w:cs="Arial"/>
          <w:color w:val="000000"/>
          <w:sz w:val="24"/>
          <w:szCs w:val="24"/>
          <w:shd w:val="clear" w:color="auto" w:fill="FFFFFF"/>
        </w:rPr>
      </w:pPr>
    </w:p>
    <w:p w14:paraId="304391AD" w14:textId="13834243" w:rsidR="00235834" w:rsidRDefault="00235834" w:rsidP="00235834">
      <w:pPr>
        <w:pStyle w:val="NormalWeb"/>
        <w:spacing w:before="0" w:beforeAutospacing="0" w:after="0" w:afterAutospacing="0" w:line="276" w:lineRule="auto"/>
        <w:rPr>
          <w:rFonts w:ascii="Arial" w:hAnsi="Arial" w:cs="Arial"/>
          <w:sz w:val="24"/>
          <w:szCs w:val="24"/>
        </w:rPr>
      </w:pPr>
      <w:r w:rsidRPr="00154AB4">
        <w:rPr>
          <w:rFonts w:ascii="Arial" w:hAnsi="Arial" w:cs="Arial"/>
          <w:sz w:val="24"/>
          <w:szCs w:val="24"/>
        </w:rPr>
        <w:t>A survey carried out by the Centre of Ageing Better of local authority housing and planning officers found that 97% of local authorities say their need for accessible homes will increase in the next 10 years, with a quarter of local authorities surveyed describing their need for accessible homes as severe. Nearly 90% of local authorities who completed the survey support our campaigning for changes to accessibility standards in building regulations.</w:t>
      </w:r>
    </w:p>
    <w:p w14:paraId="2D91CE5F" w14:textId="77777777" w:rsidR="001A750A" w:rsidRPr="00154AB4" w:rsidRDefault="001A750A" w:rsidP="00235834">
      <w:pPr>
        <w:pStyle w:val="NormalWeb"/>
        <w:spacing w:before="0" w:beforeAutospacing="0" w:after="0" w:afterAutospacing="0" w:line="276" w:lineRule="auto"/>
        <w:rPr>
          <w:rFonts w:ascii="Arial" w:hAnsi="Arial" w:cs="Arial"/>
          <w:sz w:val="24"/>
          <w:szCs w:val="24"/>
        </w:rPr>
      </w:pPr>
    </w:p>
    <w:p w14:paraId="6863AA22" w14:textId="0294E42F" w:rsidR="00531802" w:rsidRPr="00154AB4" w:rsidRDefault="00414B44" w:rsidP="004E4F5C">
      <w:pPr>
        <w:pStyle w:val="NormalWeb"/>
        <w:spacing w:before="0" w:beforeAutospacing="0" w:after="0" w:afterAutospacing="0" w:line="276" w:lineRule="auto"/>
        <w:rPr>
          <w:rFonts w:ascii="Arial" w:hAnsi="Arial" w:cs="Arial"/>
          <w:sz w:val="24"/>
          <w:szCs w:val="24"/>
        </w:rPr>
      </w:pPr>
      <w:bookmarkStart w:id="3" w:name="_GoBack"/>
      <w:bookmarkEnd w:id="3"/>
      <w:r w:rsidRPr="00154AB4">
        <w:rPr>
          <w:rFonts w:ascii="Arial" w:hAnsi="Arial" w:cs="Arial"/>
          <w:sz w:val="24"/>
          <w:szCs w:val="24"/>
        </w:rPr>
        <w:t xml:space="preserve">It is not clear what the evidence base is for the figures provided in the consultation document. </w:t>
      </w:r>
      <w:r w:rsidR="00531802" w:rsidRPr="00154AB4">
        <w:rPr>
          <w:rFonts w:ascii="Arial" w:hAnsi="Arial" w:cs="Arial"/>
          <w:sz w:val="24"/>
          <w:szCs w:val="24"/>
        </w:rPr>
        <w:t xml:space="preserve">What is clear is that the </w:t>
      </w:r>
      <w:r w:rsidR="00CD5C3F" w:rsidRPr="00154AB4">
        <w:rPr>
          <w:rFonts w:ascii="Arial" w:hAnsi="Arial" w:cs="Arial"/>
          <w:sz w:val="24"/>
          <w:szCs w:val="24"/>
        </w:rPr>
        <w:t xml:space="preserve">existing </w:t>
      </w:r>
      <w:r w:rsidR="00531802" w:rsidRPr="00154AB4">
        <w:rPr>
          <w:rFonts w:ascii="Arial" w:hAnsi="Arial" w:cs="Arial"/>
          <w:sz w:val="24"/>
          <w:szCs w:val="24"/>
        </w:rPr>
        <w:t>number of accessible homes is woefully inadequate for current needs</w:t>
      </w:r>
      <w:r w:rsidR="003D50F2" w:rsidRPr="00154AB4">
        <w:rPr>
          <w:rFonts w:ascii="Arial" w:hAnsi="Arial" w:cs="Arial"/>
          <w:sz w:val="24"/>
          <w:szCs w:val="24"/>
        </w:rPr>
        <w:t>, a</w:t>
      </w:r>
      <w:r w:rsidR="00CD5C3F" w:rsidRPr="00154AB4">
        <w:rPr>
          <w:rFonts w:ascii="Arial" w:hAnsi="Arial" w:cs="Arial"/>
          <w:sz w:val="24"/>
          <w:szCs w:val="24"/>
        </w:rPr>
        <w:t xml:space="preserve">nd </w:t>
      </w:r>
      <w:r w:rsidR="003D50F2" w:rsidRPr="00154AB4">
        <w:rPr>
          <w:rFonts w:ascii="Arial" w:hAnsi="Arial" w:cs="Arial"/>
          <w:sz w:val="24"/>
          <w:szCs w:val="24"/>
        </w:rPr>
        <w:t xml:space="preserve">that </w:t>
      </w:r>
      <w:r w:rsidR="00531802" w:rsidRPr="00154AB4">
        <w:rPr>
          <w:rFonts w:ascii="Arial" w:hAnsi="Arial" w:cs="Arial"/>
          <w:sz w:val="24"/>
          <w:szCs w:val="24"/>
        </w:rPr>
        <w:t xml:space="preserve">demand for accessible and adaptable homes will only increase given </w:t>
      </w:r>
      <w:r w:rsidR="00FB4A71" w:rsidRPr="00154AB4">
        <w:rPr>
          <w:rFonts w:ascii="Arial" w:hAnsi="Arial" w:cs="Arial"/>
          <w:sz w:val="24"/>
          <w:szCs w:val="24"/>
        </w:rPr>
        <w:t>demographic trends.</w:t>
      </w:r>
      <w:r w:rsidR="000A012C" w:rsidRPr="00154AB4">
        <w:rPr>
          <w:rFonts w:ascii="Arial" w:hAnsi="Arial" w:cs="Arial"/>
          <w:sz w:val="24"/>
          <w:szCs w:val="24"/>
        </w:rPr>
        <w:t xml:space="preserve"> Even if </w:t>
      </w:r>
      <w:r w:rsidR="00897782" w:rsidRPr="00154AB4">
        <w:rPr>
          <w:rFonts w:ascii="Arial" w:hAnsi="Arial" w:cs="Arial"/>
          <w:sz w:val="24"/>
          <w:szCs w:val="24"/>
        </w:rPr>
        <w:t>the</w:t>
      </w:r>
      <w:r w:rsidR="002564DC" w:rsidRPr="00154AB4">
        <w:rPr>
          <w:rFonts w:ascii="Arial" w:hAnsi="Arial" w:cs="Arial"/>
          <w:sz w:val="24"/>
          <w:szCs w:val="24"/>
        </w:rPr>
        <w:t xml:space="preserve"> government’s suggestion that the</w:t>
      </w:r>
      <w:r w:rsidR="00897782" w:rsidRPr="00154AB4">
        <w:rPr>
          <w:rFonts w:ascii="Arial" w:hAnsi="Arial" w:cs="Arial"/>
          <w:sz w:val="24"/>
          <w:szCs w:val="24"/>
        </w:rPr>
        <w:t xml:space="preserve"> </w:t>
      </w:r>
      <w:r w:rsidR="00E852F5" w:rsidRPr="00154AB4">
        <w:rPr>
          <w:rFonts w:ascii="Arial" w:hAnsi="Arial" w:cs="Arial"/>
          <w:sz w:val="24"/>
          <w:szCs w:val="24"/>
        </w:rPr>
        <w:t xml:space="preserve">proportion of </w:t>
      </w:r>
      <w:r w:rsidR="00897782" w:rsidRPr="00154AB4">
        <w:rPr>
          <w:rFonts w:ascii="Arial" w:hAnsi="Arial" w:cs="Arial"/>
          <w:sz w:val="24"/>
          <w:szCs w:val="24"/>
        </w:rPr>
        <w:t>new homes built to Categ</w:t>
      </w:r>
      <w:r w:rsidR="005E74D8" w:rsidRPr="00154AB4">
        <w:rPr>
          <w:rFonts w:ascii="Arial" w:hAnsi="Arial" w:cs="Arial"/>
          <w:sz w:val="24"/>
          <w:szCs w:val="24"/>
        </w:rPr>
        <w:t>ory 2 w</w:t>
      </w:r>
      <w:r w:rsidR="00E852F5" w:rsidRPr="00154AB4">
        <w:rPr>
          <w:rFonts w:ascii="Arial" w:hAnsi="Arial" w:cs="Arial"/>
          <w:sz w:val="24"/>
          <w:szCs w:val="24"/>
        </w:rPr>
        <w:t>ill</w:t>
      </w:r>
      <w:r w:rsidR="005E74D8" w:rsidRPr="00154AB4">
        <w:rPr>
          <w:rFonts w:ascii="Arial" w:hAnsi="Arial" w:cs="Arial"/>
          <w:sz w:val="24"/>
          <w:szCs w:val="24"/>
        </w:rPr>
        <w:t xml:space="preserve"> to increase to 30% without </w:t>
      </w:r>
      <w:r w:rsidR="00E852F5" w:rsidRPr="00154AB4">
        <w:rPr>
          <w:rFonts w:ascii="Arial" w:hAnsi="Arial" w:cs="Arial"/>
          <w:sz w:val="24"/>
          <w:szCs w:val="24"/>
        </w:rPr>
        <w:t>changes to regulation were accurate</w:t>
      </w:r>
      <w:r w:rsidR="005E74D8" w:rsidRPr="00154AB4">
        <w:rPr>
          <w:rFonts w:ascii="Arial" w:hAnsi="Arial" w:cs="Arial"/>
          <w:sz w:val="24"/>
          <w:szCs w:val="24"/>
        </w:rPr>
        <w:t xml:space="preserve"> – this would still</w:t>
      </w:r>
      <w:r w:rsidR="00686623" w:rsidRPr="00154AB4">
        <w:rPr>
          <w:rFonts w:ascii="Arial" w:hAnsi="Arial" w:cs="Arial"/>
          <w:sz w:val="24"/>
          <w:szCs w:val="24"/>
        </w:rPr>
        <w:t xml:space="preserve"> </w:t>
      </w:r>
      <w:r w:rsidR="00A0337B" w:rsidRPr="00154AB4">
        <w:rPr>
          <w:rFonts w:ascii="Arial" w:hAnsi="Arial" w:cs="Arial"/>
          <w:sz w:val="24"/>
          <w:szCs w:val="24"/>
        </w:rPr>
        <w:t>mean</w:t>
      </w:r>
      <w:r w:rsidR="00BE608D" w:rsidRPr="00154AB4">
        <w:rPr>
          <w:rFonts w:ascii="Arial" w:hAnsi="Arial" w:cs="Arial"/>
          <w:sz w:val="24"/>
          <w:szCs w:val="24"/>
        </w:rPr>
        <w:t xml:space="preserve"> </w:t>
      </w:r>
      <w:r w:rsidR="00A43B20" w:rsidRPr="00154AB4">
        <w:rPr>
          <w:rFonts w:ascii="Arial" w:hAnsi="Arial" w:cs="Arial"/>
          <w:sz w:val="24"/>
          <w:szCs w:val="24"/>
        </w:rPr>
        <w:t xml:space="preserve">the majority of new </w:t>
      </w:r>
      <w:r w:rsidR="00A43B20" w:rsidRPr="00154AB4">
        <w:rPr>
          <w:rFonts w:ascii="Arial" w:hAnsi="Arial" w:cs="Arial"/>
          <w:sz w:val="24"/>
          <w:szCs w:val="24"/>
        </w:rPr>
        <w:lastRenderedPageBreak/>
        <w:t xml:space="preserve">homes built </w:t>
      </w:r>
      <w:r w:rsidR="009663A8" w:rsidRPr="00154AB4">
        <w:rPr>
          <w:rFonts w:ascii="Arial" w:hAnsi="Arial" w:cs="Arial"/>
          <w:sz w:val="24"/>
          <w:szCs w:val="24"/>
        </w:rPr>
        <w:t xml:space="preserve">will be </w:t>
      </w:r>
      <w:r w:rsidR="00E852F5" w:rsidRPr="00154AB4">
        <w:rPr>
          <w:rFonts w:ascii="Arial" w:hAnsi="Arial" w:cs="Arial"/>
          <w:sz w:val="24"/>
          <w:szCs w:val="24"/>
        </w:rPr>
        <w:t>un</w:t>
      </w:r>
      <w:r w:rsidR="00BE608D" w:rsidRPr="00154AB4">
        <w:rPr>
          <w:rFonts w:ascii="Arial" w:hAnsi="Arial" w:cs="Arial"/>
          <w:sz w:val="24"/>
          <w:szCs w:val="24"/>
        </w:rPr>
        <w:t xml:space="preserve">suitable for </w:t>
      </w:r>
      <w:r w:rsidR="00B15A55" w:rsidRPr="00154AB4">
        <w:rPr>
          <w:rFonts w:ascii="Arial" w:hAnsi="Arial" w:cs="Arial"/>
          <w:sz w:val="24"/>
          <w:szCs w:val="24"/>
        </w:rPr>
        <w:t>the obvious needs of our population. We would effectively be</w:t>
      </w:r>
      <w:r w:rsidR="00DF3C11" w:rsidRPr="00154AB4">
        <w:rPr>
          <w:rFonts w:ascii="Arial" w:hAnsi="Arial" w:cs="Arial"/>
          <w:sz w:val="24"/>
          <w:szCs w:val="24"/>
        </w:rPr>
        <w:t xml:space="preserve"> building in more costs </w:t>
      </w:r>
      <w:r w:rsidR="00543123" w:rsidRPr="00154AB4">
        <w:rPr>
          <w:rFonts w:ascii="Arial" w:hAnsi="Arial" w:cs="Arial"/>
          <w:sz w:val="24"/>
          <w:szCs w:val="24"/>
        </w:rPr>
        <w:t xml:space="preserve">in adaptations needed </w:t>
      </w:r>
      <w:r w:rsidR="0009042A" w:rsidRPr="00154AB4">
        <w:rPr>
          <w:rFonts w:ascii="Arial" w:hAnsi="Arial" w:cs="Arial"/>
          <w:sz w:val="24"/>
          <w:szCs w:val="24"/>
        </w:rPr>
        <w:t>in the future</w:t>
      </w:r>
      <w:r w:rsidR="00543123" w:rsidRPr="00154AB4">
        <w:rPr>
          <w:rFonts w:ascii="Arial" w:hAnsi="Arial" w:cs="Arial"/>
          <w:sz w:val="24"/>
          <w:szCs w:val="24"/>
        </w:rPr>
        <w:t xml:space="preserve">, more cost in terms of NHS and care spending and more </w:t>
      </w:r>
      <w:r w:rsidR="002E22A7" w:rsidRPr="00154AB4">
        <w:rPr>
          <w:rFonts w:ascii="Arial" w:hAnsi="Arial" w:cs="Arial"/>
          <w:sz w:val="24"/>
          <w:szCs w:val="24"/>
        </w:rPr>
        <w:t>carbon costs as homes aren’t fit for purpose in the long term.</w:t>
      </w:r>
    </w:p>
    <w:p w14:paraId="38940CD7" w14:textId="77777777" w:rsidR="00FF46F0" w:rsidRDefault="00FF46F0" w:rsidP="004E4F5C">
      <w:pPr>
        <w:pStyle w:val="NormalWeb"/>
        <w:pBdr>
          <w:bottom w:val="single" w:sz="6" w:space="1" w:color="auto"/>
        </w:pBdr>
        <w:spacing w:before="0" w:beforeAutospacing="0" w:after="0" w:afterAutospacing="0" w:line="276" w:lineRule="auto"/>
        <w:rPr>
          <w:rFonts w:ascii="Arial" w:hAnsi="Arial" w:cs="Arial"/>
        </w:rPr>
      </w:pPr>
    </w:p>
    <w:p w14:paraId="1E81689E" w14:textId="77777777" w:rsidR="00FF46F0" w:rsidRPr="00154AB4" w:rsidRDefault="00FF46F0" w:rsidP="004E4F5C">
      <w:pPr>
        <w:pStyle w:val="NormalWeb"/>
        <w:spacing w:before="0" w:beforeAutospacing="0" w:after="0" w:afterAutospacing="0" w:line="276" w:lineRule="auto"/>
        <w:rPr>
          <w:rFonts w:ascii="Arial" w:hAnsi="Arial" w:cs="Arial"/>
          <w:sz w:val="24"/>
          <w:szCs w:val="24"/>
        </w:rPr>
      </w:pPr>
    </w:p>
    <w:p w14:paraId="526D86AB" w14:textId="00AFB271" w:rsidR="00EA585B" w:rsidRPr="00154AB4" w:rsidRDefault="00FF46F0" w:rsidP="004E4F5C">
      <w:pPr>
        <w:pStyle w:val="NormalWeb"/>
        <w:spacing w:before="0" w:beforeAutospacing="0" w:after="0" w:afterAutospacing="0" w:line="276" w:lineRule="auto"/>
        <w:rPr>
          <w:rFonts w:ascii="Arial" w:hAnsi="Arial" w:cs="Arial"/>
          <w:b/>
          <w:bCs/>
          <w:sz w:val="24"/>
          <w:szCs w:val="24"/>
        </w:rPr>
      </w:pPr>
      <w:r w:rsidRPr="00154AB4">
        <w:rPr>
          <w:rFonts w:ascii="Arial" w:hAnsi="Arial" w:cs="Arial"/>
          <w:b/>
          <w:bCs/>
          <w:color w:val="FF0000"/>
          <w:sz w:val="24"/>
          <w:szCs w:val="24"/>
          <w:u w:val="single"/>
        </w:rPr>
        <w:t>Question 21:</w:t>
      </w:r>
      <w:r w:rsidRPr="00154AB4">
        <w:rPr>
          <w:color w:val="FF0000"/>
          <w:sz w:val="24"/>
          <w:szCs w:val="24"/>
        </w:rPr>
        <w:t xml:space="preserve"> </w:t>
      </w:r>
      <w:r w:rsidR="004E4F5C" w:rsidRPr="00154AB4">
        <w:rPr>
          <w:rFonts w:ascii="Arial" w:hAnsi="Arial" w:cs="Arial"/>
          <w:b/>
          <w:bCs/>
          <w:sz w:val="24"/>
          <w:szCs w:val="24"/>
        </w:rPr>
        <w:t xml:space="preserve">Do you have any comments on the costs and benefits of the other options set out </w:t>
      </w:r>
      <w:r w:rsidR="00EA585B" w:rsidRPr="00154AB4">
        <w:rPr>
          <w:rFonts w:ascii="Arial" w:hAnsi="Arial" w:cs="Arial"/>
          <w:b/>
          <w:bCs/>
          <w:sz w:val="24"/>
          <w:szCs w:val="24"/>
        </w:rPr>
        <w:t>in the consultation document?</w:t>
      </w:r>
    </w:p>
    <w:p w14:paraId="3EBCDB21" w14:textId="1F8E7963" w:rsidR="00EA585B" w:rsidRDefault="00F10D83" w:rsidP="004E4F5C">
      <w:pPr>
        <w:pStyle w:val="NormalWeb"/>
        <w:spacing w:before="0" w:beforeAutospacing="0" w:after="0" w:afterAutospacing="0" w:line="276" w:lineRule="auto"/>
        <w:rPr>
          <w:rFonts w:ascii="Arial" w:hAnsi="Arial" w:cs="Arial"/>
          <w:b/>
          <w:bCs/>
        </w:rPr>
      </w:pPr>
      <w:r>
        <w:rPr>
          <w:noProof/>
        </w:rPr>
        <w:drawing>
          <wp:inline distT="0" distB="0" distL="0" distR="0" wp14:anchorId="37D37D64" wp14:editId="21F05B1C">
            <wp:extent cx="5731510" cy="1219835"/>
            <wp:effectExtent l="0" t="0" r="2540" b="0"/>
            <wp:docPr id="11" name="Picture 11" descr="Screenshot of question 21 from consultation survey with 'yes' selected as a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219835"/>
                    </a:xfrm>
                    <a:prstGeom prst="rect">
                      <a:avLst/>
                    </a:prstGeom>
                  </pic:spPr>
                </pic:pic>
              </a:graphicData>
            </a:graphic>
          </wp:inline>
        </w:drawing>
      </w:r>
    </w:p>
    <w:p w14:paraId="4666160D" w14:textId="77777777" w:rsidR="00FF46F0" w:rsidRDefault="00FF46F0" w:rsidP="004E4F5C">
      <w:pPr>
        <w:pStyle w:val="NormalWeb"/>
        <w:spacing w:before="0" w:beforeAutospacing="0" w:after="0" w:afterAutospacing="0" w:line="276" w:lineRule="auto"/>
        <w:rPr>
          <w:rFonts w:ascii="Arial" w:hAnsi="Arial" w:cs="Arial"/>
          <w:b/>
          <w:bCs/>
        </w:rPr>
      </w:pPr>
    </w:p>
    <w:p w14:paraId="7B81F86A" w14:textId="61BBFAA2" w:rsidR="00F10D83" w:rsidRPr="00154AB4" w:rsidRDefault="00F10D83" w:rsidP="004E4F5C">
      <w:pPr>
        <w:pStyle w:val="NormalWeb"/>
        <w:spacing w:before="0" w:beforeAutospacing="0" w:after="0" w:afterAutospacing="0" w:line="276" w:lineRule="auto"/>
        <w:rPr>
          <w:rFonts w:ascii="Arial" w:hAnsi="Arial" w:cs="Arial"/>
          <w:sz w:val="24"/>
          <w:szCs w:val="24"/>
        </w:rPr>
      </w:pPr>
      <w:r w:rsidRPr="00154AB4">
        <w:rPr>
          <w:rFonts w:ascii="Arial" w:hAnsi="Arial" w:cs="Arial"/>
          <w:b/>
          <w:bCs/>
          <w:color w:val="FF0000"/>
          <w:sz w:val="24"/>
          <w:szCs w:val="24"/>
          <w:u w:val="single"/>
        </w:rPr>
        <w:t>Suggested response:</w:t>
      </w:r>
      <w:r w:rsidRPr="00154AB4">
        <w:rPr>
          <w:rFonts w:ascii="Arial" w:hAnsi="Arial" w:cs="Arial"/>
          <w:b/>
          <w:bCs/>
          <w:color w:val="FF0000"/>
          <w:sz w:val="24"/>
          <w:szCs w:val="24"/>
        </w:rPr>
        <w:t xml:space="preserve"> </w:t>
      </w:r>
      <w:r w:rsidRPr="00154AB4">
        <w:rPr>
          <w:rFonts w:ascii="Arial" w:hAnsi="Arial" w:cs="Arial"/>
          <w:sz w:val="24"/>
          <w:szCs w:val="24"/>
        </w:rPr>
        <w:t>Yes</w:t>
      </w:r>
    </w:p>
    <w:p w14:paraId="757FD8AC" w14:textId="77777777" w:rsidR="00BD5BD7" w:rsidRPr="00154AB4" w:rsidRDefault="00BD5BD7" w:rsidP="004E4F5C">
      <w:pPr>
        <w:pStyle w:val="NormalWeb"/>
        <w:pBdr>
          <w:bottom w:val="single" w:sz="6" w:space="1" w:color="auto"/>
        </w:pBdr>
        <w:spacing w:before="0" w:beforeAutospacing="0" w:after="0" w:afterAutospacing="0" w:line="276" w:lineRule="auto"/>
        <w:rPr>
          <w:rFonts w:ascii="Arial" w:hAnsi="Arial" w:cs="Arial"/>
          <w:sz w:val="24"/>
          <w:szCs w:val="24"/>
        </w:rPr>
      </w:pPr>
    </w:p>
    <w:p w14:paraId="325BD50B" w14:textId="77777777" w:rsidR="00F10D83" w:rsidRPr="00154AB4" w:rsidRDefault="00F10D83" w:rsidP="004E4F5C">
      <w:pPr>
        <w:pStyle w:val="NormalWeb"/>
        <w:spacing w:before="0" w:beforeAutospacing="0" w:after="0" w:afterAutospacing="0" w:line="276" w:lineRule="auto"/>
        <w:rPr>
          <w:rFonts w:ascii="Arial" w:hAnsi="Arial" w:cs="Arial"/>
          <w:b/>
          <w:bCs/>
          <w:sz w:val="24"/>
          <w:szCs w:val="24"/>
        </w:rPr>
      </w:pPr>
    </w:p>
    <w:p w14:paraId="7E9D82DB" w14:textId="624E1708" w:rsidR="004E4F5C" w:rsidRPr="00154AB4" w:rsidRDefault="00BD5BD7" w:rsidP="004E4F5C">
      <w:pPr>
        <w:pStyle w:val="NormalWeb"/>
        <w:spacing w:before="0" w:beforeAutospacing="0" w:after="0" w:afterAutospacing="0" w:line="276" w:lineRule="auto"/>
        <w:rPr>
          <w:rFonts w:ascii="Arial" w:hAnsi="Arial" w:cs="Arial"/>
          <w:b/>
          <w:bCs/>
          <w:sz w:val="24"/>
          <w:szCs w:val="24"/>
        </w:rPr>
      </w:pPr>
      <w:r w:rsidRPr="00154AB4">
        <w:rPr>
          <w:rFonts w:ascii="Arial" w:hAnsi="Arial" w:cs="Arial"/>
          <w:b/>
          <w:bCs/>
          <w:color w:val="FF0000"/>
          <w:sz w:val="24"/>
          <w:szCs w:val="24"/>
          <w:u w:val="single"/>
        </w:rPr>
        <w:t>Question 22:</w:t>
      </w:r>
      <w:r w:rsidRPr="00154AB4">
        <w:rPr>
          <w:rFonts w:ascii="Arial" w:hAnsi="Arial" w:cs="Arial"/>
          <w:b/>
          <w:bCs/>
          <w:sz w:val="24"/>
          <w:szCs w:val="24"/>
        </w:rPr>
        <w:t xml:space="preserve"> </w:t>
      </w:r>
      <w:r w:rsidR="004E4F5C" w:rsidRPr="00154AB4">
        <w:rPr>
          <w:rFonts w:ascii="Arial" w:hAnsi="Arial" w:cs="Arial"/>
          <w:b/>
          <w:bCs/>
          <w:sz w:val="24"/>
          <w:szCs w:val="24"/>
        </w:rPr>
        <w:t>If yes, please provide your comments including any evidence to support your response.</w:t>
      </w:r>
    </w:p>
    <w:p w14:paraId="2E3E7E5C" w14:textId="77777777" w:rsidR="00FF46F0" w:rsidRDefault="00FF46F0" w:rsidP="004E4F5C">
      <w:pPr>
        <w:pStyle w:val="NormalWeb"/>
        <w:spacing w:before="0" w:beforeAutospacing="0" w:after="0" w:afterAutospacing="0" w:line="276" w:lineRule="auto"/>
        <w:rPr>
          <w:rFonts w:ascii="Arial" w:hAnsi="Arial" w:cs="Arial"/>
          <w:b/>
          <w:bCs/>
        </w:rPr>
      </w:pPr>
    </w:p>
    <w:p w14:paraId="59977D55" w14:textId="7F997CDB" w:rsidR="00FF46F0" w:rsidRDefault="00FF46F0" w:rsidP="004E4F5C">
      <w:pPr>
        <w:pStyle w:val="NormalWeb"/>
        <w:spacing w:before="0" w:beforeAutospacing="0" w:after="0" w:afterAutospacing="0" w:line="276" w:lineRule="auto"/>
        <w:rPr>
          <w:rFonts w:ascii="Arial" w:hAnsi="Arial" w:cs="Arial"/>
          <w:b/>
          <w:bCs/>
        </w:rPr>
      </w:pPr>
      <w:r>
        <w:rPr>
          <w:noProof/>
        </w:rPr>
        <w:drawing>
          <wp:inline distT="0" distB="0" distL="0" distR="0" wp14:anchorId="3E57D12C" wp14:editId="43AD4952">
            <wp:extent cx="5731510" cy="10350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1035050"/>
                    </a:xfrm>
                    <a:prstGeom prst="rect">
                      <a:avLst/>
                    </a:prstGeom>
                  </pic:spPr>
                </pic:pic>
              </a:graphicData>
            </a:graphic>
          </wp:inline>
        </w:drawing>
      </w:r>
    </w:p>
    <w:p w14:paraId="34E60581" w14:textId="77777777" w:rsidR="00FF46F0" w:rsidRPr="00FD1218" w:rsidRDefault="00FF46F0" w:rsidP="004E4F5C">
      <w:pPr>
        <w:pStyle w:val="NormalWeb"/>
        <w:spacing w:before="0" w:beforeAutospacing="0" w:after="0" w:afterAutospacing="0" w:line="276" w:lineRule="auto"/>
        <w:rPr>
          <w:rFonts w:ascii="Arial" w:hAnsi="Arial" w:cs="Arial"/>
          <w:b/>
          <w:bCs/>
        </w:rPr>
      </w:pPr>
    </w:p>
    <w:p w14:paraId="7BA5B1C5" w14:textId="77777777" w:rsidR="00BD5BD7" w:rsidRPr="00E5622A" w:rsidRDefault="00BD5BD7" w:rsidP="005368A6">
      <w:pPr>
        <w:pStyle w:val="CommentText"/>
        <w:spacing w:line="276" w:lineRule="auto"/>
        <w:rPr>
          <w:rFonts w:ascii="Arial" w:hAnsi="Arial" w:cs="Arial"/>
          <w:b/>
          <w:bCs/>
          <w:color w:val="FF0000"/>
          <w:sz w:val="24"/>
          <w:szCs w:val="24"/>
          <w:u w:val="single"/>
        </w:rPr>
      </w:pPr>
      <w:r w:rsidRPr="00E5622A">
        <w:rPr>
          <w:rFonts w:ascii="Arial" w:hAnsi="Arial" w:cs="Arial"/>
          <w:b/>
          <w:bCs/>
          <w:color w:val="FF0000"/>
          <w:sz w:val="24"/>
          <w:szCs w:val="24"/>
          <w:u w:val="single"/>
        </w:rPr>
        <w:t>Suggested response:</w:t>
      </w:r>
    </w:p>
    <w:p w14:paraId="110F1379" w14:textId="4DA6D7AC" w:rsidR="005368A6" w:rsidRDefault="00EA0677" w:rsidP="005368A6">
      <w:pPr>
        <w:pStyle w:val="CommentText"/>
        <w:spacing w:line="276" w:lineRule="auto"/>
        <w:rPr>
          <w:rFonts w:ascii="Arial" w:eastAsia="Century Gothic" w:hAnsi="Arial" w:cs="Arial"/>
          <w:sz w:val="24"/>
          <w:szCs w:val="24"/>
        </w:rPr>
      </w:pPr>
      <w:r w:rsidRPr="00E5622A">
        <w:rPr>
          <w:rFonts w:ascii="Arial" w:hAnsi="Arial" w:cs="Arial"/>
          <w:sz w:val="24"/>
          <w:szCs w:val="24"/>
        </w:rPr>
        <w:t>The</w:t>
      </w:r>
      <w:r w:rsidR="005368A6" w:rsidRPr="00E5622A">
        <w:rPr>
          <w:rFonts w:ascii="Arial" w:hAnsi="Arial" w:cs="Arial"/>
          <w:sz w:val="24"/>
          <w:szCs w:val="24"/>
        </w:rPr>
        <w:t xml:space="preserve"> positive social impact of building more accessible homes has the potential to be vast</w:t>
      </w:r>
      <w:r w:rsidR="005368A6" w:rsidRPr="00E5622A">
        <w:rPr>
          <w:rFonts w:ascii="Arial" w:eastAsia="Century Gothic" w:hAnsi="Arial" w:cs="Arial"/>
          <w:bCs/>
          <w:sz w:val="24"/>
          <w:szCs w:val="24"/>
        </w:rPr>
        <w:t xml:space="preserve">. We would expect this to reduce demand for NHS and social care services and costly adaptations made to homes in order to meet immediate needs. </w:t>
      </w:r>
      <w:r w:rsidR="005368A6" w:rsidRPr="00E5622A">
        <w:rPr>
          <w:rFonts w:ascii="Arial" w:eastAsia="Century Gothic" w:hAnsi="Arial" w:cs="Arial"/>
          <w:sz w:val="24"/>
          <w:szCs w:val="24"/>
        </w:rPr>
        <w:t>If houses are not built to be accessible from the offset, then these costs are simply pushed into the future and on to individuals, the government and the taxpayer. It is much more effective to build the type of homes we need now than to adapt unsuitable properties in future, often at huge costs.</w:t>
      </w:r>
    </w:p>
    <w:p w14:paraId="14ACAE10" w14:textId="77777777" w:rsidR="001A750A" w:rsidRPr="00E5622A" w:rsidRDefault="001A750A" w:rsidP="005368A6">
      <w:pPr>
        <w:pStyle w:val="CommentText"/>
        <w:spacing w:line="276" w:lineRule="auto"/>
        <w:rPr>
          <w:rFonts w:ascii="Arial" w:eastAsia="Century Gothic" w:hAnsi="Arial" w:cs="Arial"/>
          <w:bCs/>
          <w:sz w:val="24"/>
          <w:szCs w:val="24"/>
        </w:rPr>
      </w:pPr>
    </w:p>
    <w:p w14:paraId="0A6AB29F" w14:textId="3F9E67B7" w:rsidR="005368A6" w:rsidRDefault="005368A6" w:rsidP="005368A6">
      <w:pPr>
        <w:spacing w:after="240" w:line="276" w:lineRule="auto"/>
        <w:contextualSpacing/>
        <w:rPr>
          <w:rFonts w:ascii="Arial" w:eastAsia="Century Gothic" w:hAnsi="Arial" w:cs="Arial"/>
          <w:sz w:val="24"/>
          <w:szCs w:val="24"/>
        </w:rPr>
      </w:pPr>
      <w:r w:rsidRPr="00E5622A">
        <w:rPr>
          <w:rFonts w:ascii="Arial" w:eastAsia="Century Gothic" w:hAnsi="Arial" w:cs="Arial"/>
          <w:sz w:val="24"/>
          <w:szCs w:val="24"/>
        </w:rPr>
        <w:t xml:space="preserve">For comparison – the cost of delaying building the homes we need based on the figures </w:t>
      </w:r>
      <w:r w:rsidR="00ED570B" w:rsidRPr="00E5622A">
        <w:rPr>
          <w:rFonts w:ascii="Arial" w:eastAsia="Century Gothic" w:hAnsi="Arial" w:cs="Arial"/>
          <w:sz w:val="24"/>
          <w:szCs w:val="24"/>
        </w:rPr>
        <w:t xml:space="preserve">currently </w:t>
      </w:r>
      <w:r w:rsidRPr="00E5622A">
        <w:rPr>
          <w:rFonts w:ascii="Arial" w:eastAsia="Century Gothic" w:hAnsi="Arial" w:cs="Arial"/>
          <w:sz w:val="24"/>
          <w:szCs w:val="24"/>
        </w:rPr>
        <w:t>available:</w:t>
      </w:r>
    </w:p>
    <w:p w14:paraId="3AFDB165" w14:textId="77777777" w:rsidR="001A750A" w:rsidRPr="00E5622A" w:rsidRDefault="001A750A" w:rsidP="005368A6">
      <w:pPr>
        <w:spacing w:after="240" w:line="276" w:lineRule="auto"/>
        <w:contextualSpacing/>
        <w:rPr>
          <w:rFonts w:ascii="Arial" w:eastAsia="Century Gothic" w:hAnsi="Arial" w:cs="Arial"/>
          <w:sz w:val="24"/>
          <w:szCs w:val="24"/>
        </w:rPr>
      </w:pPr>
    </w:p>
    <w:p w14:paraId="1B2AB6D0" w14:textId="77777777" w:rsidR="001A750A" w:rsidRDefault="005368A6" w:rsidP="001A750A">
      <w:pPr>
        <w:pStyle w:val="CommentText"/>
        <w:numPr>
          <w:ilvl w:val="0"/>
          <w:numId w:val="11"/>
        </w:numPr>
        <w:spacing w:line="276" w:lineRule="auto"/>
        <w:rPr>
          <w:rFonts w:ascii="Arial" w:hAnsi="Arial" w:cs="Arial"/>
          <w:sz w:val="24"/>
          <w:szCs w:val="24"/>
        </w:rPr>
      </w:pPr>
      <w:r w:rsidRPr="00E5622A">
        <w:rPr>
          <w:rFonts w:ascii="Arial" w:hAnsi="Arial" w:cs="Arial"/>
          <w:sz w:val="24"/>
          <w:szCs w:val="24"/>
        </w:rPr>
        <w:t>A report commissioned by the government estimated that on average a three</w:t>
      </w:r>
      <w:r w:rsidR="007133AB" w:rsidRPr="00E5622A">
        <w:rPr>
          <w:rFonts w:ascii="Arial" w:hAnsi="Arial" w:cs="Arial"/>
          <w:sz w:val="24"/>
          <w:szCs w:val="24"/>
        </w:rPr>
        <w:t>-</w:t>
      </w:r>
      <w:r w:rsidRPr="00E5622A">
        <w:rPr>
          <w:rFonts w:ascii="Arial" w:hAnsi="Arial" w:cs="Arial"/>
          <w:sz w:val="24"/>
          <w:szCs w:val="24"/>
        </w:rPr>
        <w:t xml:space="preserve">bedroom semi-detached house would cost an extra £521 to build to the higher </w:t>
      </w:r>
      <w:r w:rsidRPr="00E5622A">
        <w:rPr>
          <w:rFonts w:ascii="Arial" w:hAnsi="Arial" w:cs="Arial"/>
          <w:sz w:val="24"/>
          <w:szCs w:val="24"/>
        </w:rPr>
        <w:lastRenderedPageBreak/>
        <w:t>M4(2) standard, with a further space cost of £866 – an overall total of</w:t>
      </w:r>
      <w:r w:rsidRPr="00E5622A">
        <w:rPr>
          <w:rFonts w:ascii="Arial" w:hAnsi="Arial" w:cs="Arial"/>
          <w:b/>
          <w:bCs/>
          <w:sz w:val="24"/>
          <w:szCs w:val="24"/>
        </w:rPr>
        <w:t xml:space="preserve"> £1,387 </w:t>
      </w:r>
      <w:r w:rsidRPr="00E5622A">
        <w:rPr>
          <w:rFonts w:ascii="Arial" w:hAnsi="Arial" w:cs="Arial"/>
          <w:sz w:val="24"/>
          <w:szCs w:val="24"/>
        </w:rPr>
        <w:t xml:space="preserve">per dwelling. </w:t>
      </w:r>
    </w:p>
    <w:p w14:paraId="7DFDEF2C" w14:textId="77777777" w:rsidR="001A750A" w:rsidRPr="001A750A" w:rsidRDefault="005368A6" w:rsidP="001A750A">
      <w:pPr>
        <w:pStyle w:val="CommentText"/>
        <w:numPr>
          <w:ilvl w:val="0"/>
          <w:numId w:val="11"/>
        </w:numPr>
        <w:spacing w:line="276" w:lineRule="auto"/>
        <w:rPr>
          <w:rFonts w:ascii="Arial" w:hAnsi="Arial" w:cs="Arial"/>
          <w:sz w:val="24"/>
          <w:szCs w:val="24"/>
        </w:rPr>
      </w:pPr>
      <w:r w:rsidRPr="001A750A">
        <w:rPr>
          <w:rFonts w:ascii="Arial" w:eastAsia="Century Gothic" w:hAnsi="Arial" w:cs="Arial"/>
          <w:sz w:val="24"/>
          <w:szCs w:val="24"/>
        </w:rPr>
        <w:t xml:space="preserve">An average Disabled Facilities Grant to adapt a M4(1) home = </w:t>
      </w:r>
      <w:r w:rsidRPr="001A750A">
        <w:rPr>
          <w:rFonts w:ascii="Arial" w:eastAsia="Century Gothic" w:hAnsi="Arial" w:cs="Arial"/>
          <w:b/>
          <w:bCs/>
          <w:sz w:val="24"/>
          <w:szCs w:val="24"/>
        </w:rPr>
        <w:t xml:space="preserve">£7,000 </w:t>
      </w:r>
      <w:r w:rsidRPr="001A750A">
        <w:rPr>
          <w:rFonts w:ascii="Arial" w:eastAsia="Century Gothic" w:hAnsi="Arial" w:cs="Arial"/>
          <w:sz w:val="24"/>
          <w:szCs w:val="24"/>
        </w:rPr>
        <w:t>(one-off payment)</w:t>
      </w:r>
      <w:r w:rsidRPr="00E5622A">
        <w:rPr>
          <w:rStyle w:val="EndnoteReference"/>
          <w:rFonts w:ascii="Arial" w:eastAsia="Century Gothic" w:hAnsi="Arial" w:cs="Arial"/>
          <w:sz w:val="24"/>
          <w:szCs w:val="24"/>
        </w:rPr>
        <w:endnoteReference w:id="8"/>
      </w:r>
    </w:p>
    <w:p w14:paraId="40E99735" w14:textId="5EBFC538" w:rsidR="005368A6" w:rsidRPr="001A750A" w:rsidRDefault="005368A6" w:rsidP="001A750A">
      <w:pPr>
        <w:pStyle w:val="CommentText"/>
        <w:numPr>
          <w:ilvl w:val="0"/>
          <w:numId w:val="11"/>
        </w:numPr>
        <w:spacing w:line="276" w:lineRule="auto"/>
        <w:rPr>
          <w:rFonts w:ascii="Arial" w:hAnsi="Arial" w:cs="Arial"/>
          <w:sz w:val="24"/>
          <w:szCs w:val="24"/>
        </w:rPr>
      </w:pPr>
      <w:r w:rsidRPr="001A750A">
        <w:rPr>
          <w:rFonts w:ascii="Arial" w:eastAsia="Century Gothic" w:hAnsi="Arial" w:cs="Arial"/>
          <w:sz w:val="24"/>
          <w:szCs w:val="24"/>
        </w:rPr>
        <w:t xml:space="preserve">Residential care costs if your home becomes unsuitable = </w:t>
      </w:r>
      <w:r w:rsidRPr="001A750A">
        <w:rPr>
          <w:rFonts w:ascii="Arial" w:eastAsia="Century Gothic" w:hAnsi="Arial" w:cs="Arial"/>
          <w:b/>
          <w:bCs/>
          <w:sz w:val="24"/>
          <w:szCs w:val="24"/>
        </w:rPr>
        <w:t xml:space="preserve">£29,000 </w:t>
      </w:r>
      <w:r w:rsidRPr="001A750A">
        <w:rPr>
          <w:rFonts w:ascii="Arial" w:eastAsia="Century Gothic" w:hAnsi="Arial" w:cs="Arial"/>
          <w:sz w:val="24"/>
          <w:szCs w:val="24"/>
        </w:rPr>
        <w:t>per year</w:t>
      </w:r>
      <w:r w:rsidRPr="00E5622A">
        <w:rPr>
          <w:rStyle w:val="EndnoteReference"/>
          <w:rFonts w:ascii="Arial" w:eastAsia="Century Gothic" w:hAnsi="Arial" w:cs="Arial"/>
          <w:sz w:val="24"/>
          <w:szCs w:val="24"/>
        </w:rPr>
        <w:endnoteReference w:id="9"/>
      </w:r>
    </w:p>
    <w:p w14:paraId="44E88A74" w14:textId="77777777" w:rsidR="00FD664C" w:rsidRDefault="00FD664C" w:rsidP="000163D5">
      <w:pPr>
        <w:spacing w:after="100" w:afterAutospacing="1"/>
        <w:contextualSpacing/>
        <w:rPr>
          <w:rFonts w:ascii="Arial" w:eastAsia="Century Gothic" w:hAnsi="Arial" w:cs="Arial"/>
          <w:color w:val="000000" w:themeColor="text1"/>
          <w:sz w:val="24"/>
          <w:szCs w:val="24"/>
        </w:rPr>
      </w:pPr>
    </w:p>
    <w:p w14:paraId="4FF36F03" w14:textId="2814560A" w:rsidR="000163D5" w:rsidRDefault="000163D5" w:rsidP="000163D5">
      <w:pPr>
        <w:spacing w:after="100" w:afterAutospacing="1"/>
        <w:contextualSpacing/>
        <w:rPr>
          <w:rFonts w:ascii="Arial" w:eastAsia="Century Gothic" w:hAnsi="Arial" w:cs="Arial"/>
          <w:color w:val="000000" w:themeColor="text1"/>
          <w:sz w:val="24"/>
          <w:szCs w:val="24"/>
        </w:rPr>
      </w:pPr>
      <w:r w:rsidRPr="00E5622A">
        <w:rPr>
          <w:rFonts w:ascii="Arial" w:eastAsia="Century Gothic" w:hAnsi="Arial" w:cs="Arial"/>
          <w:color w:val="000000" w:themeColor="text1"/>
          <w:sz w:val="24"/>
          <w:szCs w:val="24"/>
        </w:rPr>
        <w:t>For the foreseeable future, retrofitting and adapting existing homes will be necessary for</w:t>
      </w:r>
      <w:r w:rsidR="00E5622A">
        <w:rPr>
          <w:rFonts w:ascii="Arial" w:eastAsia="Century Gothic" w:hAnsi="Arial" w:cs="Arial"/>
          <w:color w:val="000000" w:themeColor="text1"/>
          <w:sz w:val="24"/>
          <w:szCs w:val="24"/>
        </w:rPr>
        <w:t xml:space="preserve"> </w:t>
      </w:r>
      <w:r w:rsidRPr="00E5622A">
        <w:rPr>
          <w:rFonts w:ascii="Arial" w:eastAsia="Century Gothic" w:hAnsi="Arial" w:cs="Arial"/>
          <w:color w:val="000000" w:themeColor="text1"/>
          <w:sz w:val="24"/>
          <w:szCs w:val="24"/>
        </w:rPr>
        <w:t>many people as 9</w:t>
      </w:r>
      <w:r w:rsidR="00A3115B" w:rsidRPr="00E5622A">
        <w:rPr>
          <w:rFonts w:ascii="Arial" w:eastAsia="Century Gothic" w:hAnsi="Arial" w:cs="Arial"/>
          <w:color w:val="000000" w:themeColor="text1"/>
          <w:sz w:val="24"/>
          <w:szCs w:val="24"/>
        </w:rPr>
        <w:t>1</w:t>
      </w:r>
      <w:r w:rsidRPr="00E5622A">
        <w:rPr>
          <w:rFonts w:ascii="Arial" w:eastAsia="Century Gothic" w:hAnsi="Arial" w:cs="Arial"/>
          <w:color w:val="000000" w:themeColor="text1"/>
          <w:sz w:val="24"/>
          <w:szCs w:val="24"/>
        </w:rPr>
        <w:t>% of existing homes do not meet even the lowest threshold of visitability.</w:t>
      </w:r>
      <w:r w:rsidR="00E5622A">
        <w:rPr>
          <w:rFonts w:ascii="Arial" w:eastAsia="Century Gothic" w:hAnsi="Arial" w:cs="Arial"/>
          <w:color w:val="000000" w:themeColor="text1"/>
          <w:sz w:val="24"/>
          <w:szCs w:val="24"/>
        </w:rPr>
        <w:t xml:space="preserve"> </w:t>
      </w:r>
      <w:r w:rsidRPr="00E5622A">
        <w:rPr>
          <w:rFonts w:ascii="Arial" w:eastAsia="Century Gothic" w:hAnsi="Arial" w:cs="Arial"/>
          <w:color w:val="000000" w:themeColor="text1"/>
          <w:sz w:val="24"/>
          <w:szCs w:val="24"/>
        </w:rPr>
        <w:t>However, it can be expensive to retrofit and, in some instances, not practical because of the</w:t>
      </w:r>
      <w:r w:rsidR="00E5622A">
        <w:rPr>
          <w:rFonts w:ascii="Arial" w:eastAsia="Century Gothic" w:hAnsi="Arial" w:cs="Arial"/>
          <w:color w:val="000000" w:themeColor="text1"/>
          <w:sz w:val="24"/>
          <w:szCs w:val="24"/>
        </w:rPr>
        <w:t xml:space="preserve"> </w:t>
      </w:r>
      <w:r w:rsidRPr="00E5622A">
        <w:rPr>
          <w:rFonts w:ascii="Arial" w:eastAsia="Century Gothic" w:hAnsi="Arial" w:cs="Arial"/>
          <w:color w:val="000000" w:themeColor="text1"/>
          <w:sz w:val="24"/>
          <w:szCs w:val="24"/>
        </w:rPr>
        <w:t>design of the home. Future proofing the homes we build now means that less adaptations</w:t>
      </w:r>
      <w:r w:rsidR="00E5622A">
        <w:rPr>
          <w:rFonts w:ascii="Arial" w:eastAsia="Century Gothic" w:hAnsi="Arial" w:cs="Arial"/>
          <w:color w:val="000000" w:themeColor="text1"/>
          <w:sz w:val="24"/>
          <w:szCs w:val="24"/>
        </w:rPr>
        <w:t xml:space="preserve"> </w:t>
      </w:r>
      <w:r w:rsidRPr="00E5622A">
        <w:rPr>
          <w:rFonts w:ascii="Arial" w:eastAsia="Century Gothic" w:hAnsi="Arial" w:cs="Arial"/>
          <w:color w:val="000000" w:themeColor="text1"/>
          <w:sz w:val="24"/>
          <w:szCs w:val="24"/>
        </w:rPr>
        <w:t>will be required, and those that are can be achieved more effectively and at lower cost. This</w:t>
      </w:r>
      <w:r w:rsidR="00E5622A">
        <w:rPr>
          <w:rFonts w:ascii="Arial" w:eastAsia="Century Gothic" w:hAnsi="Arial" w:cs="Arial"/>
          <w:color w:val="000000" w:themeColor="text1"/>
          <w:sz w:val="24"/>
          <w:szCs w:val="24"/>
        </w:rPr>
        <w:t xml:space="preserve"> </w:t>
      </w:r>
      <w:r w:rsidRPr="00E5622A">
        <w:rPr>
          <w:rFonts w:ascii="Arial" w:eastAsia="Century Gothic" w:hAnsi="Arial" w:cs="Arial"/>
          <w:color w:val="000000" w:themeColor="text1"/>
          <w:sz w:val="24"/>
          <w:szCs w:val="24"/>
        </w:rPr>
        <w:t>is a crucial part of the solution.</w:t>
      </w:r>
    </w:p>
    <w:p w14:paraId="2F358591" w14:textId="77777777" w:rsidR="00FD664C" w:rsidRPr="00E5622A" w:rsidRDefault="00FD664C" w:rsidP="000163D5">
      <w:pPr>
        <w:spacing w:after="100" w:afterAutospacing="1"/>
        <w:contextualSpacing/>
        <w:rPr>
          <w:rFonts w:ascii="Arial" w:eastAsia="Century Gothic" w:hAnsi="Arial" w:cs="Arial"/>
          <w:color w:val="000000" w:themeColor="text1"/>
          <w:sz w:val="24"/>
          <w:szCs w:val="24"/>
        </w:rPr>
      </w:pPr>
    </w:p>
    <w:p w14:paraId="4CDF19B0" w14:textId="77777777" w:rsidR="00414D18" w:rsidRPr="00E5622A" w:rsidRDefault="00414D18" w:rsidP="000163D5">
      <w:pPr>
        <w:spacing w:after="100" w:afterAutospacing="1"/>
        <w:contextualSpacing/>
        <w:rPr>
          <w:rFonts w:ascii="Arial" w:eastAsia="Century Gothic" w:hAnsi="Arial" w:cs="Arial"/>
          <w:color w:val="000000" w:themeColor="text1"/>
          <w:sz w:val="24"/>
          <w:szCs w:val="24"/>
        </w:rPr>
      </w:pPr>
    </w:p>
    <w:p w14:paraId="76BACC72" w14:textId="59073532" w:rsidR="00FF4536" w:rsidRPr="00E5622A" w:rsidRDefault="000163D5" w:rsidP="008C222A">
      <w:pPr>
        <w:spacing w:after="100" w:afterAutospacing="1"/>
        <w:contextualSpacing/>
        <w:rPr>
          <w:rFonts w:ascii="Arial" w:eastAsia="Century Gothic" w:hAnsi="Arial" w:cs="Arial"/>
          <w:color w:val="000000" w:themeColor="text1"/>
          <w:sz w:val="24"/>
          <w:szCs w:val="24"/>
        </w:rPr>
      </w:pPr>
      <w:r w:rsidRPr="00E5622A">
        <w:rPr>
          <w:rFonts w:ascii="Arial" w:eastAsia="Century Gothic" w:hAnsi="Arial" w:cs="Arial"/>
          <w:color w:val="000000" w:themeColor="text1"/>
          <w:sz w:val="24"/>
          <w:szCs w:val="24"/>
        </w:rPr>
        <w:t>Making all new homes accessible and adaptable will mean that more people will be able to</w:t>
      </w:r>
      <w:r w:rsidR="00E5622A">
        <w:rPr>
          <w:rFonts w:ascii="Arial" w:eastAsia="Century Gothic" w:hAnsi="Arial" w:cs="Arial"/>
          <w:color w:val="000000" w:themeColor="text1"/>
          <w:sz w:val="24"/>
          <w:szCs w:val="24"/>
        </w:rPr>
        <w:t xml:space="preserve"> </w:t>
      </w:r>
      <w:r w:rsidRPr="00E5622A">
        <w:rPr>
          <w:rFonts w:ascii="Arial" w:eastAsia="Century Gothic" w:hAnsi="Arial" w:cs="Arial"/>
          <w:color w:val="000000" w:themeColor="text1"/>
          <w:sz w:val="24"/>
          <w:szCs w:val="24"/>
        </w:rPr>
        <w:t>stay in their own homes as their needs change, rather than being forced to move</w:t>
      </w:r>
      <w:r w:rsidR="00E5622A">
        <w:rPr>
          <w:rFonts w:ascii="Arial" w:eastAsia="Century Gothic" w:hAnsi="Arial" w:cs="Arial"/>
          <w:color w:val="000000" w:themeColor="text1"/>
          <w:sz w:val="24"/>
          <w:szCs w:val="24"/>
        </w:rPr>
        <w:t xml:space="preserve"> </w:t>
      </w:r>
      <w:r w:rsidRPr="00E5622A">
        <w:rPr>
          <w:rFonts w:ascii="Arial" w:eastAsia="Century Gothic" w:hAnsi="Arial" w:cs="Arial"/>
          <w:color w:val="000000" w:themeColor="text1"/>
          <w:sz w:val="24"/>
          <w:szCs w:val="24"/>
        </w:rPr>
        <w:t>prematurely and unnecessarily into supported or specialist housing which cost much more.</w:t>
      </w:r>
      <w:r w:rsidR="00E5622A">
        <w:rPr>
          <w:rFonts w:ascii="Arial" w:eastAsia="Century Gothic" w:hAnsi="Arial" w:cs="Arial"/>
          <w:color w:val="000000" w:themeColor="text1"/>
          <w:sz w:val="24"/>
          <w:szCs w:val="24"/>
        </w:rPr>
        <w:t xml:space="preserve"> </w:t>
      </w:r>
      <w:r w:rsidRPr="00E5622A">
        <w:rPr>
          <w:rFonts w:ascii="Arial" w:eastAsia="Century Gothic" w:hAnsi="Arial" w:cs="Arial"/>
          <w:color w:val="000000" w:themeColor="text1"/>
          <w:sz w:val="24"/>
          <w:szCs w:val="24"/>
        </w:rPr>
        <w:t>Returning home from hospital will be smoother and faster, the likelihood of falls and other</w:t>
      </w:r>
      <w:r w:rsidR="00E5622A">
        <w:rPr>
          <w:rFonts w:ascii="Arial" w:eastAsia="Century Gothic" w:hAnsi="Arial" w:cs="Arial"/>
          <w:color w:val="000000" w:themeColor="text1"/>
          <w:sz w:val="24"/>
          <w:szCs w:val="24"/>
        </w:rPr>
        <w:t xml:space="preserve"> </w:t>
      </w:r>
      <w:r w:rsidRPr="00E5622A">
        <w:rPr>
          <w:rFonts w:ascii="Arial" w:eastAsia="Century Gothic" w:hAnsi="Arial" w:cs="Arial"/>
          <w:color w:val="000000" w:themeColor="text1"/>
          <w:sz w:val="24"/>
          <w:szCs w:val="24"/>
        </w:rPr>
        <w:t>housing related health problems will be less frequent, and people’s need for care at home</w:t>
      </w:r>
      <w:r w:rsidR="00E5622A">
        <w:rPr>
          <w:rFonts w:ascii="Arial" w:eastAsia="Century Gothic" w:hAnsi="Arial" w:cs="Arial"/>
          <w:color w:val="000000" w:themeColor="text1"/>
          <w:sz w:val="24"/>
          <w:szCs w:val="24"/>
        </w:rPr>
        <w:t xml:space="preserve"> </w:t>
      </w:r>
      <w:r w:rsidRPr="00E5622A">
        <w:rPr>
          <w:rFonts w:ascii="Arial" w:eastAsia="Century Gothic" w:hAnsi="Arial" w:cs="Arial"/>
          <w:color w:val="000000" w:themeColor="text1"/>
          <w:sz w:val="24"/>
          <w:szCs w:val="24"/>
        </w:rPr>
        <w:t>will reduce, all of which will free up much needed NHS and social care resource.</w:t>
      </w:r>
    </w:p>
    <w:p w14:paraId="2ABFD362" w14:textId="77777777" w:rsidR="009131CB" w:rsidRDefault="009131CB" w:rsidP="008C222A">
      <w:pPr>
        <w:pBdr>
          <w:bottom w:val="single" w:sz="6" w:space="1" w:color="auto"/>
        </w:pBdr>
        <w:spacing w:after="100" w:afterAutospacing="1"/>
        <w:contextualSpacing/>
        <w:rPr>
          <w:rFonts w:ascii="Arial" w:eastAsia="Century Gothic" w:hAnsi="Arial" w:cs="Arial"/>
          <w:color w:val="000000" w:themeColor="text1"/>
        </w:rPr>
      </w:pPr>
    </w:p>
    <w:p w14:paraId="0F82BFEF" w14:textId="72C2C635" w:rsidR="009131CB" w:rsidRPr="00E5622A" w:rsidRDefault="009131CB" w:rsidP="004E4F5C">
      <w:pPr>
        <w:pStyle w:val="NormalWeb"/>
        <w:spacing w:before="0" w:beforeAutospacing="0" w:after="0" w:afterAutospacing="0" w:line="276" w:lineRule="auto"/>
        <w:rPr>
          <w:rFonts w:ascii="Arial" w:hAnsi="Arial" w:cs="Arial"/>
          <w:b/>
          <w:bCs/>
          <w:sz w:val="24"/>
          <w:szCs w:val="24"/>
        </w:rPr>
      </w:pPr>
      <w:r w:rsidRPr="00E5622A">
        <w:rPr>
          <w:rFonts w:ascii="Arial" w:hAnsi="Arial" w:cs="Arial"/>
          <w:b/>
          <w:bCs/>
          <w:color w:val="FF0000"/>
          <w:sz w:val="24"/>
          <w:szCs w:val="24"/>
          <w:u w:val="single"/>
        </w:rPr>
        <w:t>Question 23:</w:t>
      </w:r>
      <w:r w:rsidRPr="00E5622A">
        <w:rPr>
          <w:rFonts w:ascii="Arial" w:hAnsi="Arial" w:cs="Arial"/>
          <w:b/>
          <w:bCs/>
          <w:sz w:val="24"/>
          <w:szCs w:val="24"/>
        </w:rPr>
        <w:t xml:space="preserve"> </w:t>
      </w:r>
      <w:r w:rsidR="004E4F5C" w:rsidRPr="00E5622A">
        <w:rPr>
          <w:rFonts w:ascii="Arial" w:hAnsi="Arial" w:cs="Arial"/>
          <w:b/>
          <w:bCs/>
          <w:sz w:val="24"/>
          <w:szCs w:val="24"/>
        </w:rPr>
        <w:t>Do you have any comments on the initial equality impact assessment?</w:t>
      </w:r>
    </w:p>
    <w:p w14:paraId="12CA57EC" w14:textId="77777777" w:rsidR="009131CB" w:rsidRDefault="009131CB" w:rsidP="004E4F5C">
      <w:pPr>
        <w:pStyle w:val="NormalWeb"/>
        <w:spacing w:before="0" w:beforeAutospacing="0" w:after="0" w:afterAutospacing="0" w:line="276" w:lineRule="auto"/>
        <w:rPr>
          <w:rFonts w:ascii="Arial" w:hAnsi="Arial" w:cs="Arial"/>
          <w:b/>
          <w:bCs/>
        </w:rPr>
      </w:pPr>
    </w:p>
    <w:p w14:paraId="2CE205FE" w14:textId="0EBAB2BB" w:rsidR="009131CB" w:rsidRDefault="009131CB" w:rsidP="004E4F5C">
      <w:pPr>
        <w:pStyle w:val="NormalWeb"/>
        <w:spacing w:before="0" w:beforeAutospacing="0" w:after="0" w:afterAutospacing="0" w:line="276" w:lineRule="auto"/>
        <w:rPr>
          <w:rFonts w:ascii="Arial" w:hAnsi="Arial" w:cs="Arial"/>
          <w:b/>
          <w:bCs/>
        </w:rPr>
      </w:pPr>
      <w:r>
        <w:rPr>
          <w:noProof/>
        </w:rPr>
        <w:drawing>
          <wp:inline distT="0" distB="0" distL="0" distR="0" wp14:anchorId="2B675B8B" wp14:editId="3FC0FD06">
            <wp:extent cx="5731510" cy="1000125"/>
            <wp:effectExtent l="0" t="0" r="254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1000125"/>
                    </a:xfrm>
                    <a:prstGeom prst="rect">
                      <a:avLst/>
                    </a:prstGeom>
                  </pic:spPr>
                </pic:pic>
              </a:graphicData>
            </a:graphic>
          </wp:inline>
        </w:drawing>
      </w:r>
    </w:p>
    <w:p w14:paraId="65DB7C8E" w14:textId="7EA37ED3" w:rsidR="009131CB" w:rsidRPr="00E5622A" w:rsidRDefault="009131CB" w:rsidP="004E4F5C">
      <w:pPr>
        <w:pStyle w:val="NormalWeb"/>
        <w:spacing w:before="0" w:beforeAutospacing="0" w:after="0" w:afterAutospacing="0" w:line="276" w:lineRule="auto"/>
        <w:rPr>
          <w:rFonts w:ascii="Arial" w:hAnsi="Arial" w:cs="Arial"/>
          <w:sz w:val="24"/>
          <w:szCs w:val="24"/>
        </w:rPr>
      </w:pPr>
      <w:r w:rsidRPr="00E5622A">
        <w:rPr>
          <w:rFonts w:ascii="Arial" w:hAnsi="Arial" w:cs="Arial"/>
          <w:b/>
          <w:bCs/>
          <w:color w:val="FF0000"/>
          <w:sz w:val="24"/>
          <w:szCs w:val="24"/>
          <w:u w:val="single"/>
        </w:rPr>
        <w:br/>
        <w:t>Suggested response:</w:t>
      </w:r>
      <w:r w:rsidRPr="00E5622A">
        <w:rPr>
          <w:rFonts w:ascii="Arial" w:hAnsi="Arial" w:cs="Arial"/>
          <w:color w:val="FF0000"/>
          <w:sz w:val="24"/>
          <w:szCs w:val="24"/>
        </w:rPr>
        <w:t xml:space="preserve"> </w:t>
      </w:r>
      <w:r w:rsidRPr="00E5622A">
        <w:rPr>
          <w:rFonts w:ascii="Arial" w:hAnsi="Arial" w:cs="Arial"/>
          <w:sz w:val="24"/>
          <w:szCs w:val="24"/>
        </w:rPr>
        <w:t>Yes</w:t>
      </w:r>
    </w:p>
    <w:p w14:paraId="3BF6516E" w14:textId="77777777" w:rsidR="009131CB" w:rsidRPr="00E5622A" w:rsidRDefault="009131CB" w:rsidP="004E4F5C">
      <w:pPr>
        <w:pStyle w:val="NormalWeb"/>
        <w:pBdr>
          <w:bottom w:val="single" w:sz="6" w:space="1" w:color="auto"/>
        </w:pBdr>
        <w:spacing w:before="0" w:beforeAutospacing="0" w:after="0" w:afterAutospacing="0" w:line="276" w:lineRule="auto"/>
        <w:rPr>
          <w:rFonts w:ascii="Arial" w:hAnsi="Arial" w:cs="Arial"/>
          <w:sz w:val="24"/>
          <w:szCs w:val="24"/>
        </w:rPr>
      </w:pPr>
    </w:p>
    <w:p w14:paraId="55510B28" w14:textId="77777777" w:rsidR="009131CB" w:rsidRPr="00E5622A" w:rsidRDefault="009131CB" w:rsidP="004E4F5C">
      <w:pPr>
        <w:pStyle w:val="NormalWeb"/>
        <w:spacing w:before="0" w:beforeAutospacing="0" w:after="0" w:afterAutospacing="0" w:line="276" w:lineRule="auto"/>
        <w:rPr>
          <w:rFonts w:ascii="Arial" w:hAnsi="Arial" w:cs="Arial"/>
          <w:sz w:val="24"/>
          <w:szCs w:val="24"/>
        </w:rPr>
      </w:pPr>
    </w:p>
    <w:p w14:paraId="777A352B" w14:textId="7AA6AD8D" w:rsidR="004E4F5C" w:rsidRPr="00E5622A" w:rsidRDefault="009131CB" w:rsidP="004E4F5C">
      <w:pPr>
        <w:pStyle w:val="NormalWeb"/>
        <w:spacing w:before="0" w:beforeAutospacing="0" w:after="0" w:afterAutospacing="0" w:line="276" w:lineRule="auto"/>
        <w:rPr>
          <w:rFonts w:ascii="Arial" w:hAnsi="Arial" w:cs="Arial"/>
          <w:b/>
          <w:bCs/>
          <w:sz w:val="24"/>
          <w:szCs w:val="24"/>
        </w:rPr>
      </w:pPr>
      <w:r w:rsidRPr="00E5622A">
        <w:rPr>
          <w:rFonts w:ascii="Arial" w:hAnsi="Arial" w:cs="Arial"/>
          <w:b/>
          <w:bCs/>
          <w:color w:val="FF0000"/>
          <w:sz w:val="24"/>
          <w:szCs w:val="24"/>
          <w:u w:val="single"/>
        </w:rPr>
        <w:t>Question 24:</w:t>
      </w:r>
      <w:r w:rsidRPr="00E5622A">
        <w:rPr>
          <w:rFonts w:ascii="Arial" w:hAnsi="Arial" w:cs="Arial"/>
          <w:b/>
          <w:bCs/>
          <w:color w:val="FF0000"/>
          <w:sz w:val="24"/>
          <w:szCs w:val="24"/>
        </w:rPr>
        <w:t xml:space="preserve"> </w:t>
      </w:r>
      <w:r w:rsidR="004E4F5C" w:rsidRPr="00E5622A">
        <w:rPr>
          <w:rFonts w:ascii="Arial" w:hAnsi="Arial" w:cs="Arial"/>
          <w:b/>
          <w:bCs/>
          <w:sz w:val="24"/>
          <w:szCs w:val="24"/>
        </w:rPr>
        <w:t>If yes please provide your comments including any evidence to further determine the positive and any negative impacts.</w:t>
      </w:r>
    </w:p>
    <w:p w14:paraId="0EEDC651" w14:textId="77777777" w:rsidR="00E36C5B" w:rsidRDefault="00E36C5B" w:rsidP="004E4F5C">
      <w:pPr>
        <w:pStyle w:val="NormalWeb"/>
        <w:spacing w:before="0" w:beforeAutospacing="0" w:after="0" w:afterAutospacing="0" w:line="276" w:lineRule="auto"/>
        <w:rPr>
          <w:rFonts w:ascii="Arial" w:hAnsi="Arial" w:cs="Arial"/>
          <w:b/>
          <w:bCs/>
        </w:rPr>
      </w:pPr>
    </w:p>
    <w:p w14:paraId="23B4A29D" w14:textId="6014650A" w:rsidR="00E36C5B" w:rsidRPr="00FD1218" w:rsidRDefault="00E36C5B" w:rsidP="004E4F5C">
      <w:pPr>
        <w:pStyle w:val="NormalWeb"/>
        <w:spacing w:before="0" w:beforeAutospacing="0" w:after="0" w:afterAutospacing="0" w:line="276" w:lineRule="auto"/>
        <w:rPr>
          <w:rFonts w:ascii="Arial" w:hAnsi="Arial" w:cs="Arial"/>
          <w:b/>
          <w:bCs/>
        </w:rPr>
      </w:pPr>
      <w:r>
        <w:rPr>
          <w:noProof/>
        </w:rPr>
        <w:lastRenderedPageBreak/>
        <w:drawing>
          <wp:inline distT="0" distB="0" distL="0" distR="0" wp14:anchorId="09750DD9" wp14:editId="30462517">
            <wp:extent cx="5731510" cy="126746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1267460"/>
                    </a:xfrm>
                    <a:prstGeom prst="rect">
                      <a:avLst/>
                    </a:prstGeom>
                  </pic:spPr>
                </pic:pic>
              </a:graphicData>
            </a:graphic>
          </wp:inline>
        </w:drawing>
      </w:r>
    </w:p>
    <w:p w14:paraId="43F2B3CE" w14:textId="77777777" w:rsidR="005165DD" w:rsidRPr="00FD1218" w:rsidRDefault="005165DD" w:rsidP="004E4F5C">
      <w:pPr>
        <w:pStyle w:val="NormalWeb"/>
        <w:spacing w:before="0" w:beforeAutospacing="0" w:after="0" w:afterAutospacing="0" w:line="276" w:lineRule="auto"/>
        <w:rPr>
          <w:rFonts w:ascii="Arial" w:hAnsi="Arial" w:cs="Arial"/>
          <w:b/>
          <w:bCs/>
        </w:rPr>
      </w:pPr>
    </w:p>
    <w:p w14:paraId="55EF5683" w14:textId="77777777" w:rsidR="00E36C5B" w:rsidRPr="00E5622A" w:rsidRDefault="00E36C5B" w:rsidP="004E4F5C">
      <w:pPr>
        <w:pStyle w:val="NormalWeb"/>
        <w:spacing w:before="0" w:beforeAutospacing="0" w:after="0" w:afterAutospacing="0" w:line="276" w:lineRule="auto"/>
        <w:rPr>
          <w:rFonts w:ascii="Arial" w:hAnsi="Arial" w:cs="Arial"/>
          <w:b/>
          <w:bCs/>
          <w:color w:val="FF0000"/>
          <w:sz w:val="24"/>
          <w:szCs w:val="24"/>
          <w:u w:val="single"/>
        </w:rPr>
      </w:pPr>
      <w:r w:rsidRPr="00E5622A">
        <w:rPr>
          <w:rFonts w:ascii="Arial" w:hAnsi="Arial" w:cs="Arial"/>
          <w:b/>
          <w:bCs/>
          <w:color w:val="FF0000"/>
          <w:sz w:val="24"/>
          <w:szCs w:val="24"/>
          <w:u w:val="single"/>
        </w:rPr>
        <w:t>Suggested response:</w:t>
      </w:r>
    </w:p>
    <w:p w14:paraId="1FC9592F" w14:textId="77777777" w:rsidR="00E36C5B" w:rsidRPr="00E5622A" w:rsidRDefault="00E36C5B" w:rsidP="004E4F5C">
      <w:pPr>
        <w:pStyle w:val="NormalWeb"/>
        <w:spacing w:before="0" w:beforeAutospacing="0" w:after="0" w:afterAutospacing="0" w:line="276" w:lineRule="auto"/>
        <w:rPr>
          <w:rFonts w:ascii="Arial" w:hAnsi="Arial" w:cs="Arial"/>
          <w:b/>
          <w:bCs/>
          <w:sz w:val="24"/>
          <w:szCs w:val="24"/>
          <w:u w:val="single"/>
        </w:rPr>
      </w:pPr>
    </w:p>
    <w:p w14:paraId="0925A305" w14:textId="3351CD8A" w:rsidR="005165DD" w:rsidRDefault="005165DD" w:rsidP="004E4F5C">
      <w:pPr>
        <w:pStyle w:val="NormalWeb"/>
        <w:spacing w:before="0" w:beforeAutospacing="0" w:after="0" w:afterAutospacing="0" w:line="276" w:lineRule="auto"/>
        <w:rPr>
          <w:rFonts w:ascii="Arial" w:hAnsi="Arial" w:cs="Arial"/>
          <w:sz w:val="24"/>
          <w:szCs w:val="24"/>
        </w:rPr>
      </w:pPr>
      <w:r w:rsidRPr="00E5622A">
        <w:rPr>
          <w:rFonts w:ascii="Arial" w:hAnsi="Arial" w:cs="Arial"/>
          <w:sz w:val="24"/>
          <w:szCs w:val="24"/>
        </w:rPr>
        <w:t xml:space="preserve">The Equality Impact Assessment provides </w:t>
      </w:r>
      <w:r w:rsidR="00EB091E" w:rsidRPr="00E5622A">
        <w:rPr>
          <w:rFonts w:ascii="Arial" w:hAnsi="Arial" w:cs="Arial"/>
          <w:sz w:val="24"/>
          <w:szCs w:val="24"/>
        </w:rPr>
        <w:t>no evidence of comparative benefits</w:t>
      </w:r>
      <w:r w:rsidR="00AD56B9" w:rsidRPr="00E5622A">
        <w:rPr>
          <w:rFonts w:ascii="Arial" w:hAnsi="Arial" w:cs="Arial"/>
          <w:sz w:val="24"/>
          <w:szCs w:val="24"/>
        </w:rPr>
        <w:t xml:space="preserve"> of different Options. We would encourage </w:t>
      </w:r>
      <w:r w:rsidR="005836F5" w:rsidRPr="00E5622A">
        <w:rPr>
          <w:rFonts w:ascii="Arial" w:hAnsi="Arial" w:cs="Arial"/>
          <w:sz w:val="24"/>
          <w:szCs w:val="24"/>
        </w:rPr>
        <w:t>the government to</w:t>
      </w:r>
      <w:r w:rsidR="00C364DD" w:rsidRPr="00E5622A">
        <w:rPr>
          <w:rFonts w:ascii="Arial" w:hAnsi="Arial" w:cs="Arial"/>
          <w:sz w:val="24"/>
          <w:szCs w:val="24"/>
        </w:rPr>
        <w:t xml:space="preserve"> carry out more work to explore the evidence base for the impacts of different options. </w:t>
      </w:r>
    </w:p>
    <w:p w14:paraId="6446F402" w14:textId="77777777" w:rsidR="00FD664C" w:rsidRPr="00E5622A" w:rsidRDefault="00FD664C" w:rsidP="004E4F5C">
      <w:pPr>
        <w:pStyle w:val="NormalWeb"/>
        <w:spacing w:before="0" w:beforeAutospacing="0" w:after="0" w:afterAutospacing="0" w:line="276" w:lineRule="auto"/>
        <w:rPr>
          <w:rFonts w:ascii="Arial" w:hAnsi="Arial" w:cs="Arial"/>
          <w:sz w:val="24"/>
          <w:szCs w:val="24"/>
        </w:rPr>
      </w:pPr>
    </w:p>
    <w:p w14:paraId="58128D41" w14:textId="77777777" w:rsidR="00B8438E" w:rsidRPr="00E5622A" w:rsidRDefault="00B8438E" w:rsidP="004E4F5C">
      <w:pPr>
        <w:pStyle w:val="NormalWeb"/>
        <w:spacing w:before="0" w:beforeAutospacing="0" w:after="0" w:afterAutospacing="0" w:line="276" w:lineRule="auto"/>
        <w:rPr>
          <w:rFonts w:ascii="Arial" w:hAnsi="Arial" w:cs="Arial"/>
          <w:sz w:val="24"/>
          <w:szCs w:val="24"/>
        </w:rPr>
      </w:pPr>
    </w:p>
    <w:p w14:paraId="5A71EC46" w14:textId="6C6236C2" w:rsidR="00B8438E" w:rsidRPr="00E5622A" w:rsidRDefault="00762006" w:rsidP="004E4F5C">
      <w:pPr>
        <w:pStyle w:val="NormalWeb"/>
        <w:spacing w:before="0" w:beforeAutospacing="0" w:after="0" w:afterAutospacing="0" w:line="276" w:lineRule="auto"/>
        <w:rPr>
          <w:rFonts w:ascii="Arial" w:hAnsi="Arial" w:cs="Arial"/>
          <w:sz w:val="24"/>
          <w:szCs w:val="24"/>
        </w:rPr>
      </w:pPr>
      <w:r w:rsidRPr="00E5622A">
        <w:rPr>
          <w:rFonts w:ascii="Arial" w:hAnsi="Arial" w:cs="Arial"/>
          <w:sz w:val="24"/>
          <w:szCs w:val="24"/>
        </w:rPr>
        <w:t xml:space="preserve">Options 2 and 4 which would raise the minimum mandatory </w:t>
      </w:r>
      <w:r w:rsidR="00DD6FC9" w:rsidRPr="00E5622A">
        <w:rPr>
          <w:rFonts w:ascii="Arial" w:hAnsi="Arial" w:cs="Arial"/>
          <w:sz w:val="24"/>
          <w:szCs w:val="24"/>
        </w:rPr>
        <w:t xml:space="preserve">accessibility standard to M4(2) will have the biggest impact of increasing the number of homes </w:t>
      </w:r>
      <w:r w:rsidR="001801F7" w:rsidRPr="00E5622A">
        <w:rPr>
          <w:rFonts w:ascii="Arial" w:hAnsi="Arial" w:cs="Arial"/>
          <w:sz w:val="24"/>
          <w:szCs w:val="24"/>
        </w:rPr>
        <w:t xml:space="preserve">where older and disabled people can live safely and independently. These </w:t>
      </w:r>
      <w:r w:rsidR="00FA2A1A" w:rsidRPr="00E5622A">
        <w:rPr>
          <w:rFonts w:ascii="Arial" w:hAnsi="Arial" w:cs="Arial"/>
          <w:sz w:val="24"/>
          <w:szCs w:val="24"/>
        </w:rPr>
        <w:t>options have clear positive impacts that the other options will not achieve.</w:t>
      </w:r>
    </w:p>
    <w:p w14:paraId="0C99AFD7" w14:textId="1445B34A" w:rsidR="00492C54" w:rsidRPr="00E5622A" w:rsidRDefault="00492C54">
      <w:pPr>
        <w:rPr>
          <w:rFonts w:ascii="Arial" w:hAnsi="Arial" w:cs="Arial"/>
          <w:b/>
          <w:bCs/>
          <w:sz w:val="24"/>
          <w:szCs w:val="24"/>
          <w:u w:val="single"/>
          <w:lang w:eastAsia="en-GB"/>
        </w:rPr>
      </w:pPr>
    </w:p>
    <w:p w14:paraId="78221E1F" w14:textId="77777777" w:rsidR="006D7E09" w:rsidRDefault="00E5622A" w:rsidP="00E5622A">
      <w:pPr>
        <w:pStyle w:val="Heading3"/>
        <w:rPr>
          <w:lang w:eastAsia="en-GB"/>
        </w:rPr>
      </w:pPr>
      <w:r>
        <w:rPr>
          <w:lang w:eastAsia="en-GB"/>
        </w:rPr>
        <w:t xml:space="preserve">Thank you for </w:t>
      </w:r>
      <w:r w:rsidR="006D7E09">
        <w:rPr>
          <w:lang w:eastAsia="en-GB"/>
        </w:rPr>
        <w:t>submitting a consultation response!</w:t>
      </w:r>
    </w:p>
    <w:p w14:paraId="7341A1CA" w14:textId="7BF0AFB7" w:rsidR="00F6027E" w:rsidRDefault="006D7E09" w:rsidP="006D7E09">
      <w:pPr>
        <w:pStyle w:val="NormalHoME"/>
        <w:rPr>
          <w:lang w:eastAsia="en-GB"/>
        </w:rPr>
      </w:pPr>
      <w:r>
        <w:rPr>
          <w:lang w:eastAsia="en-GB"/>
        </w:rPr>
        <w:t xml:space="preserve">Your </w:t>
      </w:r>
      <w:r w:rsidR="00F6027E">
        <w:rPr>
          <w:lang w:eastAsia="en-GB"/>
        </w:rPr>
        <w:t xml:space="preserve">response is important – thanks for making your voice heard and telling the government </w:t>
      </w:r>
      <w:r w:rsidR="009C0213">
        <w:rPr>
          <w:lang w:eastAsia="en-GB"/>
        </w:rPr>
        <w:t>that change is needed to build the right homes for the future. Building accessible and adaptable new homes will help make a difference to millions of lives, now and in the future.</w:t>
      </w:r>
    </w:p>
    <w:p w14:paraId="5B91F916" w14:textId="391FE58A" w:rsidR="006939E0" w:rsidRDefault="006939E0" w:rsidP="006D7E09">
      <w:pPr>
        <w:pStyle w:val="NormalHoME"/>
        <w:rPr>
          <w:lang w:eastAsia="en-GB"/>
        </w:rPr>
      </w:pPr>
      <w:r>
        <w:rPr>
          <w:lang w:eastAsia="en-GB"/>
        </w:rPr>
        <w:t>For updates on the</w:t>
      </w:r>
      <w:r w:rsidR="00B4463A">
        <w:rPr>
          <w:lang w:eastAsia="en-GB"/>
        </w:rPr>
        <w:t xml:space="preserve"> HoME campaign and consultation please contact us at </w:t>
      </w:r>
      <w:hyperlink r:id="rId25" w:history="1">
        <w:r w:rsidR="00B4463A" w:rsidRPr="00793C74">
          <w:rPr>
            <w:rStyle w:val="Hyperlink"/>
            <w:lang w:eastAsia="en-GB"/>
          </w:rPr>
          <w:t>HoMEinfo@ageing-better.org.uk</w:t>
        </w:r>
      </w:hyperlink>
      <w:r w:rsidR="00B4463A">
        <w:rPr>
          <w:lang w:eastAsia="en-GB"/>
        </w:rPr>
        <w:t xml:space="preserve"> </w:t>
      </w:r>
    </w:p>
    <w:p w14:paraId="13802781" w14:textId="41554E06" w:rsidR="00EE57CF" w:rsidRPr="00E5622A" w:rsidRDefault="00EE57CF" w:rsidP="006D7E09">
      <w:pPr>
        <w:pStyle w:val="NormalHoME"/>
        <w:rPr>
          <w:lang w:eastAsia="en-GB"/>
        </w:rPr>
      </w:pPr>
      <w:r w:rsidRPr="00E5622A">
        <w:rPr>
          <w:lang w:eastAsia="en-GB"/>
        </w:rPr>
        <w:br w:type="page"/>
      </w:r>
    </w:p>
    <w:p w14:paraId="0CCA74ED" w14:textId="4BA852E0" w:rsidR="002B4A7F" w:rsidRPr="00FC57AA" w:rsidRDefault="00DB4D61" w:rsidP="00943017">
      <w:pPr>
        <w:rPr>
          <w:rFonts w:ascii="Arial" w:hAnsi="Arial" w:cs="Arial"/>
          <w:b/>
          <w:bCs/>
          <w:sz w:val="28"/>
          <w:szCs w:val="28"/>
          <w:u w:val="single"/>
          <w:lang w:eastAsia="en-GB"/>
        </w:rPr>
      </w:pPr>
      <w:r w:rsidRPr="00FC57AA">
        <w:rPr>
          <w:rFonts w:ascii="Arial" w:hAnsi="Arial" w:cs="Arial"/>
          <w:b/>
          <w:bCs/>
          <w:sz w:val="28"/>
          <w:szCs w:val="28"/>
          <w:u w:val="single"/>
          <w:lang w:eastAsia="en-GB"/>
        </w:rPr>
        <w:lastRenderedPageBreak/>
        <w:t>References</w:t>
      </w:r>
    </w:p>
    <w:sectPr w:rsidR="002B4A7F" w:rsidRPr="00FC57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72243" w14:textId="77777777" w:rsidR="000B48EE" w:rsidRDefault="000B48EE" w:rsidP="002B4A7F">
      <w:pPr>
        <w:spacing w:after="0" w:line="240" w:lineRule="auto"/>
      </w:pPr>
      <w:r>
        <w:separator/>
      </w:r>
    </w:p>
  </w:endnote>
  <w:endnote w:type="continuationSeparator" w:id="0">
    <w:p w14:paraId="06915C68" w14:textId="77777777" w:rsidR="000B48EE" w:rsidRDefault="000B48EE" w:rsidP="002B4A7F">
      <w:pPr>
        <w:spacing w:after="0" w:line="240" w:lineRule="auto"/>
      </w:pPr>
      <w:r>
        <w:continuationSeparator/>
      </w:r>
    </w:p>
  </w:endnote>
  <w:endnote w:type="continuationNotice" w:id="1">
    <w:p w14:paraId="42E1C66D" w14:textId="77777777" w:rsidR="000B48EE" w:rsidRDefault="000B48EE">
      <w:pPr>
        <w:spacing w:after="0" w:line="240" w:lineRule="auto"/>
      </w:pPr>
    </w:p>
  </w:endnote>
  <w:endnote w:id="2">
    <w:p w14:paraId="1971AB1E" w14:textId="64506BB9" w:rsidR="00533A8E" w:rsidRDefault="00533A8E">
      <w:pPr>
        <w:pStyle w:val="EndnoteText"/>
      </w:pPr>
      <w:r>
        <w:rPr>
          <w:rStyle w:val="EndnoteReference"/>
        </w:rPr>
        <w:endnoteRef/>
      </w:r>
      <w:r>
        <w:t xml:space="preserve"> </w:t>
      </w:r>
      <w:r w:rsidR="009B0CE0">
        <w:t>Southampton City Council and the Housing Learning &amp; Improvement Netw</w:t>
      </w:r>
      <w:r w:rsidR="00566C8E">
        <w:t>ork (2019), Identifying the health care system benefits of housing with care</w:t>
      </w:r>
      <w:r w:rsidR="00431961">
        <w:t xml:space="preserve">. Available at: </w:t>
      </w:r>
      <w:hyperlink r:id="rId1" w:history="1">
        <w:r w:rsidR="00431961" w:rsidRPr="00F660BB">
          <w:rPr>
            <w:rStyle w:val="Hyperlink"/>
          </w:rPr>
          <w:t>https://www.housinglin.org.uk/_assets/Resources/Housing/Support_materials/Reports/HLIN_SouthamptonCC_HwC-Health-Care-System-Benefits_Report.pdf</w:t>
        </w:r>
      </w:hyperlink>
      <w:r w:rsidR="00431961">
        <w:t xml:space="preserve"> </w:t>
      </w:r>
      <w:r w:rsidR="00431961">
        <w:br/>
      </w:r>
    </w:p>
  </w:endnote>
  <w:endnote w:id="3">
    <w:p w14:paraId="6C38990D" w14:textId="77777777" w:rsidR="002B4A7F" w:rsidRDefault="002B4A7F" w:rsidP="002B4A7F">
      <w:pPr>
        <w:pStyle w:val="EndnoteText"/>
      </w:pPr>
      <w:r>
        <w:rPr>
          <w:rStyle w:val="EndnoteReference"/>
        </w:rPr>
        <w:endnoteRef/>
      </w:r>
      <w:r>
        <w:t xml:space="preserve"> </w:t>
      </w:r>
      <w:r w:rsidRPr="00696D69">
        <w:t xml:space="preserve">Nicol S, Roys M, Ormandy D and Ezratty V (2016) The cost of poor housing in the European Union BRE. Available online at: </w:t>
      </w:r>
      <w:hyperlink r:id="rId2" w:history="1">
        <w:r w:rsidRPr="00264EE5">
          <w:rPr>
            <w:rStyle w:val="Hyperlink"/>
          </w:rPr>
          <w:t>https://www.bre.co.uk/filelibrary/Briefing%20papers/92993_BRE_Poor-Housing_in_-Europe.pdf</w:t>
        </w:r>
      </w:hyperlink>
      <w:r>
        <w:t xml:space="preserve"> </w:t>
      </w:r>
      <w:r>
        <w:br/>
      </w:r>
    </w:p>
  </w:endnote>
  <w:endnote w:id="4">
    <w:p w14:paraId="10754E8C" w14:textId="77777777" w:rsidR="009F6894" w:rsidRPr="00396D18" w:rsidRDefault="009F6894" w:rsidP="009F6894">
      <w:pPr>
        <w:pStyle w:val="EndnoteText"/>
        <w:rPr>
          <w:sz w:val="16"/>
          <w:szCs w:val="16"/>
        </w:rPr>
      </w:pPr>
      <w:r>
        <w:rPr>
          <w:rStyle w:val="EndnoteReference"/>
        </w:rPr>
        <w:endnoteRef/>
      </w:r>
      <w:r>
        <w:t xml:space="preserve"> </w:t>
      </w:r>
      <w:r>
        <w:rPr>
          <w:sz w:val="16"/>
          <w:szCs w:val="16"/>
        </w:rPr>
        <w:t xml:space="preserve">Ageing Better calculations based on ONS (2019), ‘Population projections’ &amp; Habinteg (2019), ‘A forecast for accessible homes’. Available at: </w:t>
      </w:r>
      <w:hyperlink r:id="rId3" w:history="1">
        <w:r w:rsidRPr="00F660BB">
          <w:rPr>
            <w:rStyle w:val="Hyperlink"/>
            <w:sz w:val="16"/>
            <w:szCs w:val="16"/>
          </w:rPr>
          <w:t>https://www.habinteg.org.uk/download.cfm?doc=docm93jijm4n2151.pdf&amp;ver=2575</w:t>
        </w:r>
      </w:hyperlink>
      <w:r>
        <w:rPr>
          <w:sz w:val="16"/>
          <w:szCs w:val="16"/>
        </w:rPr>
        <w:t xml:space="preserve"> </w:t>
      </w:r>
      <w:r>
        <w:rPr>
          <w:sz w:val="16"/>
          <w:szCs w:val="16"/>
        </w:rPr>
        <w:br/>
      </w:r>
    </w:p>
  </w:endnote>
  <w:endnote w:id="5">
    <w:p w14:paraId="54DBB29D" w14:textId="77777777" w:rsidR="002B4A7F" w:rsidRDefault="002B4A7F" w:rsidP="002B4A7F">
      <w:pPr>
        <w:pStyle w:val="EndnoteText"/>
      </w:pPr>
      <w:r>
        <w:rPr>
          <w:rStyle w:val="EndnoteReference"/>
        </w:rPr>
        <w:endnoteRef/>
      </w:r>
      <w:r>
        <w:t xml:space="preserve"> B</w:t>
      </w:r>
      <w:r w:rsidRPr="0075404C">
        <w:t>ased on care home data and estimates of the number of older people who live in specialist housing</w:t>
      </w:r>
      <w:r>
        <w:t>.</w:t>
      </w:r>
      <w:r>
        <w:br/>
      </w:r>
      <w:r w:rsidRPr="001119BA">
        <w:t xml:space="preserve">Office for National Statistics (2014), ‘2001 to 2011 Census: England and Wales’. Available at: </w:t>
      </w:r>
      <w:hyperlink r:id="rId4" w:history="1">
        <w:r w:rsidRPr="00264EE5">
          <w:rPr>
            <w:rStyle w:val="Hyperlink"/>
          </w:rPr>
          <w:t>https://www.ons.gov.uk/peoplepopulationandcommunity/birthsdeathsandmarriages/ageing/articles/changesintheolderresidentcarehome populationbetween2001and2011/2014-08-01</w:t>
        </w:r>
      </w:hyperlink>
    </w:p>
    <w:p w14:paraId="0B60015D" w14:textId="77777777" w:rsidR="002B4A7F" w:rsidRDefault="002B4A7F" w:rsidP="002B4A7F">
      <w:pPr>
        <w:pStyle w:val="EndnoteText"/>
      </w:pPr>
    </w:p>
  </w:endnote>
  <w:endnote w:id="6">
    <w:p w14:paraId="7D20F578" w14:textId="77777777" w:rsidR="002B4A7F" w:rsidRDefault="002B4A7F" w:rsidP="002B4A7F">
      <w:pPr>
        <w:pStyle w:val="EndnoteText"/>
      </w:pPr>
      <w:r>
        <w:rPr>
          <w:rStyle w:val="EndnoteReference"/>
        </w:rPr>
        <w:endnoteRef/>
      </w:r>
      <w:r>
        <w:t xml:space="preserve"> </w:t>
      </w:r>
      <w:r w:rsidRPr="005962D6">
        <w:t xml:space="preserve">Lloyd, J. (2015), ‘Older Owners Research on the lives, aspirations and housing outcomes of older homeowners in the UK’, London: Strategic Society Centre. Available at: </w:t>
      </w:r>
      <w:hyperlink r:id="rId5" w:history="1">
        <w:r w:rsidRPr="00264EE5">
          <w:rPr>
            <w:rStyle w:val="Hyperlink"/>
          </w:rPr>
          <w:t>http://strategicsociety.org.uk/wp-content/uploads/2015/10/Older-Owners.pdf</w:t>
        </w:r>
      </w:hyperlink>
      <w:r>
        <w:t xml:space="preserve"> </w:t>
      </w:r>
      <w:r>
        <w:br/>
      </w:r>
    </w:p>
  </w:endnote>
  <w:endnote w:id="7">
    <w:p w14:paraId="04A6A9B3" w14:textId="77777777" w:rsidR="002663FD" w:rsidRPr="00396D18" w:rsidRDefault="002663FD" w:rsidP="002663FD">
      <w:pPr>
        <w:pStyle w:val="EndnoteText"/>
        <w:rPr>
          <w:sz w:val="16"/>
          <w:szCs w:val="16"/>
        </w:rPr>
      </w:pPr>
      <w:r>
        <w:rPr>
          <w:rStyle w:val="EndnoteReference"/>
        </w:rPr>
        <w:endnoteRef/>
      </w:r>
      <w:r>
        <w:t xml:space="preserve"> </w:t>
      </w:r>
      <w:r>
        <w:rPr>
          <w:sz w:val="16"/>
          <w:szCs w:val="16"/>
        </w:rPr>
        <w:t xml:space="preserve">Ageing Better calculations based on ONS (2019), ‘Population projections’ &amp; Habinteg (2019), ‘A forecast for accessible homes’. Available at: </w:t>
      </w:r>
      <w:hyperlink r:id="rId6" w:history="1">
        <w:r w:rsidRPr="00F660BB">
          <w:rPr>
            <w:rStyle w:val="Hyperlink"/>
            <w:sz w:val="16"/>
            <w:szCs w:val="16"/>
          </w:rPr>
          <w:t>https://www.habinteg.org.uk/download.cfm?doc=docm93jijm4n2151.pdf&amp;ver=2575</w:t>
        </w:r>
      </w:hyperlink>
      <w:r>
        <w:rPr>
          <w:sz w:val="16"/>
          <w:szCs w:val="16"/>
        </w:rPr>
        <w:t xml:space="preserve"> </w:t>
      </w:r>
      <w:r>
        <w:rPr>
          <w:sz w:val="16"/>
          <w:szCs w:val="16"/>
        </w:rPr>
        <w:br/>
      </w:r>
    </w:p>
  </w:endnote>
  <w:endnote w:id="8">
    <w:p w14:paraId="5C5A98FB" w14:textId="77777777" w:rsidR="005368A6" w:rsidRPr="008E638E" w:rsidRDefault="005368A6" w:rsidP="005368A6">
      <w:pPr>
        <w:pStyle w:val="EndnoteText"/>
        <w:rPr>
          <w:rFonts w:eastAsia="Century Gothic" w:cstheme="minorHAnsi"/>
          <w:sz w:val="22"/>
          <w:szCs w:val="22"/>
        </w:rPr>
      </w:pPr>
    </w:p>
  </w:endnote>
  <w:endnote w:id="9">
    <w:p w14:paraId="1AABAF06" w14:textId="11016F3C" w:rsidR="005368A6" w:rsidRDefault="005368A6" w:rsidP="005368A6">
      <w:pPr>
        <w:pStyle w:val="EndnoteText"/>
        <w:rPr>
          <w:rFonts w:eastAsia="Century Gothic" w:cstheme="minorHAnsi"/>
          <w:sz w:val="22"/>
          <w:szCs w:val="22"/>
        </w:rPr>
      </w:pPr>
      <w:r>
        <w:rPr>
          <w:rStyle w:val="EndnoteReference"/>
        </w:rPr>
        <w:endnoteRef/>
      </w:r>
      <w:r>
        <w:t xml:space="preserve"> </w:t>
      </w:r>
      <w:r w:rsidRPr="00C81185">
        <w:rPr>
          <w:rFonts w:eastAsia="Century Gothic" w:cstheme="minorHAnsi"/>
        </w:rPr>
        <w:t xml:space="preserve">Foundations (2015), ‘Linking Disabled Facilities Grants to Social Care Data: A freedom of information survey’. Available at: </w:t>
      </w:r>
      <w:hyperlink r:id="rId7" w:history="1">
        <w:r w:rsidRPr="00C81185">
          <w:rPr>
            <w:rStyle w:val="Hyperlink"/>
            <w:rFonts w:eastAsia="Century Gothic" w:cstheme="minorHAnsi"/>
          </w:rPr>
          <w:t>https://www.foundations.uk.com/media/4210/foundations-dfg-foi-report-nov-2015.pdf</w:t>
        </w:r>
      </w:hyperlink>
      <w:r w:rsidRPr="00C81185">
        <w:rPr>
          <w:rFonts w:eastAsia="Century Gothic" w:cstheme="minorHAnsi"/>
        </w:rPr>
        <w:t xml:space="preserve"> </w:t>
      </w:r>
    </w:p>
    <w:p w14:paraId="47664ADA" w14:textId="77777777" w:rsidR="005368A6" w:rsidRPr="008E638E" w:rsidRDefault="005368A6" w:rsidP="005368A6">
      <w:pPr>
        <w:pStyle w:val="EndnoteText"/>
        <w:rPr>
          <w:rFonts w:eastAsia="Century Gothic" w:cstheme="minorHAns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31693" w14:textId="77777777" w:rsidR="000B48EE" w:rsidRDefault="000B48EE" w:rsidP="002B4A7F">
      <w:pPr>
        <w:spacing w:after="0" w:line="240" w:lineRule="auto"/>
      </w:pPr>
      <w:r>
        <w:separator/>
      </w:r>
    </w:p>
  </w:footnote>
  <w:footnote w:type="continuationSeparator" w:id="0">
    <w:p w14:paraId="40EE0C67" w14:textId="77777777" w:rsidR="000B48EE" w:rsidRDefault="000B48EE" w:rsidP="002B4A7F">
      <w:pPr>
        <w:spacing w:after="0" w:line="240" w:lineRule="auto"/>
      </w:pPr>
      <w:r>
        <w:continuationSeparator/>
      </w:r>
    </w:p>
  </w:footnote>
  <w:footnote w:type="continuationNotice" w:id="1">
    <w:p w14:paraId="55A5FEC2" w14:textId="77777777" w:rsidR="000B48EE" w:rsidRDefault="000B48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79C0"/>
    <w:multiLevelType w:val="hybridMultilevel"/>
    <w:tmpl w:val="34B673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20734"/>
    <w:multiLevelType w:val="hybridMultilevel"/>
    <w:tmpl w:val="19F8A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16921"/>
    <w:multiLevelType w:val="hybridMultilevel"/>
    <w:tmpl w:val="C33C7AF2"/>
    <w:lvl w:ilvl="0" w:tplc="1FB264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E6736"/>
    <w:multiLevelType w:val="hybridMultilevel"/>
    <w:tmpl w:val="16087E5E"/>
    <w:lvl w:ilvl="0" w:tplc="7DAA89AA">
      <w:start w:val="1"/>
      <w:numFmt w:val="decimal"/>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A4762"/>
    <w:multiLevelType w:val="hybridMultilevel"/>
    <w:tmpl w:val="6316CB54"/>
    <w:lvl w:ilvl="0" w:tplc="7DAA89AA">
      <w:start w:val="1"/>
      <w:numFmt w:val="decimal"/>
      <w:lvlText w:val="%1."/>
      <w:lvlJc w:val="left"/>
      <w:pPr>
        <w:ind w:left="720" w:hanging="36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674EDA"/>
    <w:multiLevelType w:val="hybridMultilevel"/>
    <w:tmpl w:val="98D490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DC77C9"/>
    <w:multiLevelType w:val="hybridMultilevel"/>
    <w:tmpl w:val="51940F0A"/>
    <w:lvl w:ilvl="0" w:tplc="5970A410">
      <w:start w:val="1"/>
      <w:numFmt w:val="decimal"/>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115D4"/>
    <w:multiLevelType w:val="hybridMultilevel"/>
    <w:tmpl w:val="24D421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083F61"/>
    <w:multiLevelType w:val="hybridMultilevel"/>
    <w:tmpl w:val="5E5691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0E239E"/>
    <w:multiLevelType w:val="hybridMultilevel"/>
    <w:tmpl w:val="5BD8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E0B87"/>
    <w:multiLevelType w:val="hybridMultilevel"/>
    <w:tmpl w:val="D90E7D2E"/>
    <w:lvl w:ilvl="0" w:tplc="1FB264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5"/>
  </w:num>
  <w:num w:numId="5">
    <w:abstractNumId w:val="1"/>
  </w:num>
  <w:num w:numId="6">
    <w:abstractNumId w:val="0"/>
  </w:num>
  <w:num w:numId="7">
    <w:abstractNumId w:val="7"/>
  </w:num>
  <w:num w:numId="8">
    <w:abstractNumId w:val="6"/>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95"/>
    <w:rsid w:val="00000903"/>
    <w:rsid w:val="00007B92"/>
    <w:rsid w:val="00010907"/>
    <w:rsid w:val="00010E9A"/>
    <w:rsid w:val="000133BB"/>
    <w:rsid w:val="00013FAD"/>
    <w:rsid w:val="000143C1"/>
    <w:rsid w:val="000163D5"/>
    <w:rsid w:val="00016F59"/>
    <w:rsid w:val="000207C9"/>
    <w:rsid w:val="00022A61"/>
    <w:rsid w:val="00027EB4"/>
    <w:rsid w:val="00027FC1"/>
    <w:rsid w:val="000300A7"/>
    <w:rsid w:val="000450F5"/>
    <w:rsid w:val="00057998"/>
    <w:rsid w:val="00063D26"/>
    <w:rsid w:val="00065F10"/>
    <w:rsid w:val="000674D2"/>
    <w:rsid w:val="000723B1"/>
    <w:rsid w:val="0007630B"/>
    <w:rsid w:val="00076AC6"/>
    <w:rsid w:val="00080FA3"/>
    <w:rsid w:val="00082028"/>
    <w:rsid w:val="00084D5C"/>
    <w:rsid w:val="00086F04"/>
    <w:rsid w:val="0009042A"/>
    <w:rsid w:val="00090D33"/>
    <w:rsid w:val="00092A1D"/>
    <w:rsid w:val="00094138"/>
    <w:rsid w:val="000953C2"/>
    <w:rsid w:val="000A012C"/>
    <w:rsid w:val="000A30AE"/>
    <w:rsid w:val="000A57D0"/>
    <w:rsid w:val="000A6921"/>
    <w:rsid w:val="000B0EF3"/>
    <w:rsid w:val="000B179F"/>
    <w:rsid w:val="000B35CB"/>
    <w:rsid w:val="000B3BBB"/>
    <w:rsid w:val="000B48EE"/>
    <w:rsid w:val="000B573F"/>
    <w:rsid w:val="000C08B5"/>
    <w:rsid w:val="000D4A6C"/>
    <w:rsid w:val="000D6207"/>
    <w:rsid w:val="000E3ABE"/>
    <w:rsid w:val="000E42C6"/>
    <w:rsid w:val="000E694A"/>
    <w:rsid w:val="000F11B2"/>
    <w:rsid w:val="000F5C43"/>
    <w:rsid w:val="000F6CC5"/>
    <w:rsid w:val="00104005"/>
    <w:rsid w:val="00106F52"/>
    <w:rsid w:val="0011117E"/>
    <w:rsid w:val="00111528"/>
    <w:rsid w:val="0012257D"/>
    <w:rsid w:val="001230D6"/>
    <w:rsid w:val="00123BC7"/>
    <w:rsid w:val="001513D9"/>
    <w:rsid w:val="00154AB4"/>
    <w:rsid w:val="00157484"/>
    <w:rsid w:val="00160DCE"/>
    <w:rsid w:val="00166FEE"/>
    <w:rsid w:val="0017167E"/>
    <w:rsid w:val="00172271"/>
    <w:rsid w:val="00172741"/>
    <w:rsid w:val="00172975"/>
    <w:rsid w:val="001801F7"/>
    <w:rsid w:val="00183953"/>
    <w:rsid w:val="00183AB6"/>
    <w:rsid w:val="00185020"/>
    <w:rsid w:val="0018661E"/>
    <w:rsid w:val="00191171"/>
    <w:rsid w:val="00193807"/>
    <w:rsid w:val="001A1510"/>
    <w:rsid w:val="001A45B4"/>
    <w:rsid w:val="001A739A"/>
    <w:rsid w:val="001A750A"/>
    <w:rsid w:val="001A7A90"/>
    <w:rsid w:val="001B0231"/>
    <w:rsid w:val="001B0BB8"/>
    <w:rsid w:val="001B2130"/>
    <w:rsid w:val="001B7186"/>
    <w:rsid w:val="001C2F1B"/>
    <w:rsid w:val="001C41FC"/>
    <w:rsid w:val="001D0B23"/>
    <w:rsid w:val="001D4A35"/>
    <w:rsid w:val="00200362"/>
    <w:rsid w:val="00210641"/>
    <w:rsid w:val="00214A0E"/>
    <w:rsid w:val="002179F1"/>
    <w:rsid w:val="00220C00"/>
    <w:rsid w:val="00223DA7"/>
    <w:rsid w:val="00225AC3"/>
    <w:rsid w:val="002326AB"/>
    <w:rsid w:val="00235834"/>
    <w:rsid w:val="00236462"/>
    <w:rsid w:val="00240D42"/>
    <w:rsid w:val="00241D8A"/>
    <w:rsid w:val="0024520D"/>
    <w:rsid w:val="002511BE"/>
    <w:rsid w:val="00251D80"/>
    <w:rsid w:val="002531AB"/>
    <w:rsid w:val="00254183"/>
    <w:rsid w:val="002564DC"/>
    <w:rsid w:val="002604AB"/>
    <w:rsid w:val="0026125F"/>
    <w:rsid w:val="0026141E"/>
    <w:rsid w:val="0026183B"/>
    <w:rsid w:val="002663FD"/>
    <w:rsid w:val="00267015"/>
    <w:rsid w:val="0027082C"/>
    <w:rsid w:val="00272CD4"/>
    <w:rsid w:val="0028406C"/>
    <w:rsid w:val="00285846"/>
    <w:rsid w:val="002870EF"/>
    <w:rsid w:val="00290291"/>
    <w:rsid w:val="00292B74"/>
    <w:rsid w:val="00293875"/>
    <w:rsid w:val="002949DF"/>
    <w:rsid w:val="00296790"/>
    <w:rsid w:val="002A3856"/>
    <w:rsid w:val="002A7DE9"/>
    <w:rsid w:val="002B3404"/>
    <w:rsid w:val="002B34C9"/>
    <w:rsid w:val="002B4902"/>
    <w:rsid w:val="002B4A7F"/>
    <w:rsid w:val="002B7996"/>
    <w:rsid w:val="002C421A"/>
    <w:rsid w:val="002D156B"/>
    <w:rsid w:val="002D4D2E"/>
    <w:rsid w:val="002E22A7"/>
    <w:rsid w:val="002E278F"/>
    <w:rsid w:val="002E4E74"/>
    <w:rsid w:val="002E5F42"/>
    <w:rsid w:val="002E6962"/>
    <w:rsid w:val="002F3CE3"/>
    <w:rsid w:val="00305D64"/>
    <w:rsid w:val="00306B03"/>
    <w:rsid w:val="00316581"/>
    <w:rsid w:val="00320941"/>
    <w:rsid w:val="00325D35"/>
    <w:rsid w:val="00334F61"/>
    <w:rsid w:val="00336AB0"/>
    <w:rsid w:val="00341C60"/>
    <w:rsid w:val="00352D8C"/>
    <w:rsid w:val="00353820"/>
    <w:rsid w:val="00362E00"/>
    <w:rsid w:val="003633DE"/>
    <w:rsid w:val="00370E01"/>
    <w:rsid w:val="003739FC"/>
    <w:rsid w:val="00376EA8"/>
    <w:rsid w:val="003771E2"/>
    <w:rsid w:val="00382D5A"/>
    <w:rsid w:val="00383252"/>
    <w:rsid w:val="00394A7E"/>
    <w:rsid w:val="0039718E"/>
    <w:rsid w:val="0039764A"/>
    <w:rsid w:val="00397CA8"/>
    <w:rsid w:val="003A3C7F"/>
    <w:rsid w:val="003A7168"/>
    <w:rsid w:val="003B26B8"/>
    <w:rsid w:val="003B3216"/>
    <w:rsid w:val="003B32CB"/>
    <w:rsid w:val="003C5769"/>
    <w:rsid w:val="003C7A4F"/>
    <w:rsid w:val="003C7AF3"/>
    <w:rsid w:val="003D50F2"/>
    <w:rsid w:val="003D7622"/>
    <w:rsid w:val="003F2F3E"/>
    <w:rsid w:val="00405D34"/>
    <w:rsid w:val="004126C8"/>
    <w:rsid w:val="00414B44"/>
    <w:rsid w:val="00414D18"/>
    <w:rsid w:val="0041620B"/>
    <w:rsid w:val="00423E82"/>
    <w:rsid w:val="004273D1"/>
    <w:rsid w:val="00431961"/>
    <w:rsid w:val="00442D71"/>
    <w:rsid w:val="00443207"/>
    <w:rsid w:val="00443B56"/>
    <w:rsid w:val="00450517"/>
    <w:rsid w:val="00450CE1"/>
    <w:rsid w:val="004723D9"/>
    <w:rsid w:val="004758A8"/>
    <w:rsid w:val="0048126B"/>
    <w:rsid w:val="00492C54"/>
    <w:rsid w:val="004A521D"/>
    <w:rsid w:val="004B0FFB"/>
    <w:rsid w:val="004B386D"/>
    <w:rsid w:val="004C38D7"/>
    <w:rsid w:val="004C486C"/>
    <w:rsid w:val="004C54C5"/>
    <w:rsid w:val="004C60C8"/>
    <w:rsid w:val="004D217D"/>
    <w:rsid w:val="004D3B8C"/>
    <w:rsid w:val="004D4A93"/>
    <w:rsid w:val="004E4F5C"/>
    <w:rsid w:val="004E61C8"/>
    <w:rsid w:val="004E767E"/>
    <w:rsid w:val="004F1450"/>
    <w:rsid w:val="004F39A7"/>
    <w:rsid w:val="004F722B"/>
    <w:rsid w:val="00510F26"/>
    <w:rsid w:val="005165DD"/>
    <w:rsid w:val="005258CC"/>
    <w:rsid w:val="00531802"/>
    <w:rsid w:val="00533A8E"/>
    <w:rsid w:val="00534581"/>
    <w:rsid w:val="00535538"/>
    <w:rsid w:val="005368A6"/>
    <w:rsid w:val="0053798B"/>
    <w:rsid w:val="00543123"/>
    <w:rsid w:val="00545CD6"/>
    <w:rsid w:val="00551368"/>
    <w:rsid w:val="0055793E"/>
    <w:rsid w:val="00566C8E"/>
    <w:rsid w:val="0057025E"/>
    <w:rsid w:val="00574A6B"/>
    <w:rsid w:val="00582381"/>
    <w:rsid w:val="0058359E"/>
    <w:rsid w:val="005836F5"/>
    <w:rsid w:val="005866CD"/>
    <w:rsid w:val="00592F00"/>
    <w:rsid w:val="005943C7"/>
    <w:rsid w:val="00594F52"/>
    <w:rsid w:val="00595FBB"/>
    <w:rsid w:val="005963A2"/>
    <w:rsid w:val="0059734F"/>
    <w:rsid w:val="00597E4D"/>
    <w:rsid w:val="005A08BA"/>
    <w:rsid w:val="005A67CB"/>
    <w:rsid w:val="005B0CA0"/>
    <w:rsid w:val="005B15B2"/>
    <w:rsid w:val="005B2F6D"/>
    <w:rsid w:val="005B661A"/>
    <w:rsid w:val="005B7BEB"/>
    <w:rsid w:val="005D25CB"/>
    <w:rsid w:val="005E74D8"/>
    <w:rsid w:val="005F65A9"/>
    <w:rsid w:val="00600EA4"/>
    <w:rsid w:val="0060132E"/>
    <w:rsid w:val="00606955"/>
    <w:rsid w:val="00606EBB"/>
    <w:rsid w:val="0060727E"/>
    <w:rsid w:val="006076AA"/>
    <w:rsid w:val="00610AD4"/>
    <w:rsid w:val="006135D4"/>
    <w:rsid w:val="00616023"/>
    <w:rsid w:val="00622ECF"/>
    <w:rsid w:val="0062540D"/>
    <w:rsid w:val="00626040"/>
    <w:rsid w:val="00626E85"/>
    <w:rsid w:val="00636B40"/>
    <w:rsid w:val="00636C8A"/>
    <w:rsid w:val="00636FDB"/>
    <w:rsid w:val="00643C56"/>
    <w:rsid w:val="00645467"/>
    <w:rsid w:val="006477E3"/>
    <w:rsid w:val="006478D2"/>
    <w:rsid w:val="00647A45"/>
    <w:rsid w:val="00650AB4"/>
    <w:rsid w:val="00671B58"/>
    <w:rsid w:val="00671D42"/>
    <w:rsid w:val="0067458D"/>
    <w:rsid w:val="0067554C"/>
    <w:rsid w:val="00676269"/>
    <w:rsid w:val="00686623"/>
    <w:rsid w:val="00690617"/>
    <w:rsid w:val="0069235E"/>
    <w:rsid w:val="006929A5"/>
    <w:rsid w:val="006934BC"/>
    <w:rsid w:val="006939E0"/>
    <w:rsid w:val="00694CAD"/>
    <w:rsid w:val="006963A4"/>
    <w:rsid w:val="006A3CA1"/>
    <w:rsid w:val="006A7383"/>
    <w:rsid w:val="006B05A7"/>
    <w:rsid w:val="006B1850"/>
    <w:rsid w:val="006B3878"/>
    <w:rsid w:val="006B609A"/>
    <w:rsid w:val="006C0BBD"/>
    <w:rsid w:val="006C2A03"/>
    <w:rsid w:val="006C6D8A"/>
    <w:rsid w:val="006C7DAE"/>
    <w:rsid w:val="006D0E5D"/>
    <w:rsid w:val="006D0E6E"/>
    <w:rsid w:val="006D2B5E"/>
    <w:rsid w:val="006D4749"/>
    <w:rsid w:val="006D55F5"/>
    <w:rsid w:val="006D657B"/>
    <w:rsid w:val="006D6F4A"/>
    <w:rsid w:val="006D7E09"/>
    <w:rsid w:val="006E042D"/>
    <w:rsid w:val="006E17F8"/>
    <w:rsid w:val="006E366B"/>
    <w:rsid w:val="006E5485"/>
    <w:rsid w:val="006E6A2E"/>
    <w:rsid w:val="006E77AF"/>
    <w:rsid w:val="006F1AA5"/>
    <w:rsid w:val="00704E1D"/>
    <w:rsid w:val="00705E15"/>
    <w:rsid w:val="00706D73"/>
    <w:rsid w:val="007133AB"/>
    <w:rsid w:val="00717AAF"/>
    <w:rsid w:val="00717F8E"/>
    <w:rsid w:val="00727023"/>
    <w:rsid w:val="00737750"/>
    <w:rsid w:val="00742D50"/>
    <w:rsid w:val="00743EBE"/>
    <w:rsid w:val="00752F72"/>
    <w:rsid w:val="007551FC"/>
    <w:rsid w:val="00756626"/>
    <w:rsid w:val="00762006"/>
    <w:rsid w:val="00762B0D"/>
    <w:rsid w:val="00763955"/>
    <w:rsid w:val="007645C0"/>
    <w:rsid w:val="00764E28"/>
    <w:rsid w:val="007727FC"/>
    <w:rsid w:val="0077350F"/>
    <w:rsid w:val="0077408A"/>
    <w:rsid w:val="007759D5"/>
    <w:rsid w:val="00775E32"/>
    <w:rsid w:val="007770EA"/>
    <w:rsid w:val="007912CE"/>
    <w:rsid w:val="0079154A"/>
    <w:rsid w:val="007953CC"/>
    <w:rsid w:val="00795820"/>
    <w:rsid w:val="007A2AFE"/>
    <w:rsid w:val="007A5A46"/>
    <w:rsid w:val="007A6862"/>
    <w:rsid w:val="007B141E"/>
    <w:rsid w:val="007B499B"/>
    <w:rsid w:val="007B66F6"/>
    <w:rsid w:val="007C0347"/>
    <w:rsid w:val="007C2160"/>
    <w:rsid w:val="007C6133"/>
    <w:rsid w:val="007C7483"/>
    <w:rsid w:val="007C7495"/>
    <w:rsid w:val="007D05E2"/>
    <w:rsid w:val="007D3776"/>
    <w:rsid w:val="007D5360"/>
    <w:rsid w:val="007E44E7"/>
    <w:rsid w:val="007E7F24"/>
    <w:rsid w:val="007F2EC8"/>
    <w:rsid w:val="007F48DC"/>
    <w:rsid w:val="007F60FB"/>
    <w:rsid w:val="007F78DB"/>
    <w:rsid w:val="00802C95"/>
    <w:rsid w:val="008063D9"/>
    <w:rsid w:val="00812D9C"/>
    <w:rsid w:val="008154CC"/>
    <w:rsid w:val="0081562A"/>
    <w:rsid w:val="00816D86"/>
    <w:rsid w:val="00816FEC"/>
    <w:rsid w:val="008205D9"/>
    <w:rsid w:val="00821BB0"/>
    <w:rsid w:val="0082291F"/>
    <w:rsid w:val="00827514"/>
    <w:rsid w:val="008310B2"/>
    <w:rsid w:val="008311F4"/>
    <w:rsid w:val="008324EA"/>
    <w:rsid w:val="00840B61"/>
    <w:rsid w:val="008522EC"/>
    <w:rsid w:val="00854434"/>
    <w:rsid w:val="0085531F"/>
    <w:rsid w:val="00860DF6"/>
    <w:rsid w:val="00867FFB"/>
    <w:rsid w:val="00872DE4"/>
    <w:rsid w:val="00873C49"/>
    <w:rsid w:val="008765F7"/>
    <w:rsid w:val="00882264"/>
    <w:rsid w:val="0089653E"/>
    <w:rsid w:val="00896B59"/>
    <w:rsid w:val="00897782"/>
    <w:rsid w:val="008A38A5"/>
    <w:rsid w:val="008B10C0"/>
    <w:rsid w:val="008B3C4E"/>
    <w:rsid w:val="008C222A"/>
    <w:rsid w:val="008C4E45"/>
    <w:rsid w:val="008C4E59"/>
    <w:rsid w:val="008C6596"/>
    <w:rsid w:val="008D0E78"/>
    <w:rsid w:val="008D1165"/>
    <w:rsid w:val="008D14B1"/>
    <w:rsid w:val="008D716F"/>
    <w:rsid w:val="008E450A"/>
    <w:rsid w:val="008E468C"/>
    <w:rsid w:val="008E52DA"/>
    <w:rsid w:val="008F242F"/>
    <w:rsid w:val="008F5CB6"/>
    <w:rsid w:val="00900E17"/>
    <w:rsid w:val="00903326"/>
    <w:rsid w:val="009033F4"/>
    <w:rsid w:val="00907453"/>
    <w:rsid w:val="0090771B"/>
    <w:rsid w:val="009131CB"/>
    <w:rsid w:val="00915F86"/>
    <w:rsid w:val="009203C0"/>
    <w:rsid w:val="00925879"/>
    <w:rsid w:val="00931036"/>
    <w:rsid w:val="00943017"/>
    <w:rsid w:val="00944D3B"/>
    <w:rsid w:val="00945538"/>
    <w:rsid w:val="0094617B"/>
    <w:rsid w:val="00952E56"/>
    <w:rsid w:val="0096046C"/>
    <w:rsid w:val="009635B0"/>
    <w:rsid w:val="009663A8"/>
    <w:rsid w:val="009666C3"/>
    <w:rsid w:val="00982F6A"/>
    <w:rsid w:val="009849F4"/>
    <w:rsid w:val="00985277"/>
    <w:rsid w:val="00990520"/>
    <w:rsid w:val="0099162E"/>
    <w:rsid w:val="00991E02"/>
    <w:rsid w:val="00994F17"/>
    <w:rsid w:val="009A1377"/>
    <w:rsid w:val="009A6A9F"/>
    <w:rsid w:val="009B0CE0"/>
    <w:rsid w:val="009B1186"/>
    <w:rsid w:val="009B4135"/>
    <w:rsid w:val="009C0213"/>
    <w:rsid w:val="009C09D8"/>
    <w:rsid w:val="009D0815"/>
    <w:rsid w:val="009D0A2F"/>
    <w:rsid w:val="009D0AF5"/>
    <w:rsid w:val="009D300C"/>
    <w:rsid w:val="009E2E68"/>
    <w:rsid w:val="009F3654"/>
    <w:rsid w:val="009F6894"/>
    <w:rsid w:val="009F7806"/>
    <w:rsid w:val="00A0337B"/>
    <w:rsid w:val="00A03B9A"/>
    <w:rsid w:val="00A06C3F"/>
    <w:rsid w:val="00A0756B"/>
    <w:rsid w:val="00A07D30"/>
    <w:rsid w:val="00A1081D"/>
    <w:rsid w:val="00A2031F"/>
    <w:rsid w:val="00A25FF4"/>
    <w:rsid w:val="00A3115B"/>
    <w:rsid w:val="00A37122"/>
    <w:rsid w:val="00A41652"/>
    <w:rsid w:val="00A43B20"/>
    <w:rsid w:val="00A47340"/>
    <w:rsid w:val="00A50868"/>
    <w:rsid w:val="00A52082"/>
    <w:rsid w:val="00A52302"/>
    <w:rsid w:val="00A5409A"/>
    <w:rsid w:val="00A54EFE"/>
    <w:rsid w:val="00A5586D"/>
    <w:rsid w:val="00A57B3F"/>
    <w:rsid w:val="00A60D16"/>
    <w:rsid w:val="00A60D88"/>
    <w:rsid w:val="00A6316C"/>
    <w:rsid w:val="00A67848"/>
    <w:rsid w:val="00A74CAF"/>
    <w:rsid w:val="00A758C9"/>
    <w:rsid w:val="00A775F5"/>
    <w:rsid w:val="00A8664F"/>
    <w:rsid w:val="00A9055E"/>
    <w:rsid w:val="00A95168"/>
    <w:rsid w:val="00AA03DA"/>
    <w:rsid w:val="00AA3419"/>
    <w:rsid w:val="00AA37F1"/>
    <w:rsid w:val="00AB2B00"/>
    <w:rsid w:val="00AB31EA"/>
    <w:rsid w:val="00AB6C65"/>
    <w:rsid w:val="00AC073C"/>
    <w:rsid w:val="00AC0869"/>
    <w:rsid w:val="00AC4EF3"/>
    <w:rsid w:val="00AC70ED"/>
    <w:rsid w:val="00AD15FA"/>
    <w:rsid w:val="00AD2972"/>
    <w:rsid w:val="00AD56B9"/>
    <w:rsid w:val="00AD70A7"/>
    <w:rsid w:val="00AE1D7A"/>
    <w:rsid w:val="00AE50DE"/>
    <w:rsid w:val="00AF15C1"/>
    <w:rsid w:val="00AF68BF"/>
    <w:rsid w:val="00AF782C"/>
    <w:rsid w:val="00B0312E"/>
    <w:rsid w:val="00B033B2"/>
    <w:rsid w:val="00B11E50"/>
    <w:rsid w:val="00B15A55"/>
    <w:rsid w:val="00B22159"/>
    <w:rsid w:val="00B231B5"/>
    <w:rsid w:val="00B2513D"/>
    <w:rsid w:val="00B27653"/>
    <w:rsid w:val="00B27DBB"/>
    <w:rsid w:val="00B342DB"/>
    <w:rsid w:val="00B35A8E"/>
    <w:rsid w:val="00B40B5D"/>
    <w:rsid w:val="00B42429"/>
    <w:rsid w:val="00B438ED"/>
    <w:rsid w:val="00B4463A"/>
    <w:rsid w:val="00B54214"/>
    <w:rsid w:val="00B56902"/>
    <w:rsid w:val="00B60196"/>
    <w:rsid w:val="00B6556F"/>
    <w:rsid w:val="00B72CAE"/>
    <w:rsid w:val="00B75E3C"/>
    <w:rsid w:val="00B8438E"/>
    <w:rsid w:val="00B916CA"/>
    <w:rsid w:val="00B94EE8"/>
    <w:rsid w:val="00BA5A33"/>
    <w:rsid w:val="00BA626A"/>
    <w:rsid w:val="00BB1FDC"/>
    <w:rsid w:val="00BB43EF"/>
    <w:rsid w:val="00BD39C0"/>
    <w:rsid w:val="00BD3BEA"/>
    <w:rsid w:val="00BD55FE"/>
    <w:rsid w:val="00BD5BD7"/>
    <w:rsid w:val="00BE1298"/>
    <w:rsid w:val="00BE608D"/>
    <w:rsid w:val="00BE6A5B"/>
    <w:rsid w:val="00BF0952"/>
    <w:rsid w:val="00BF2D35"/>
    <w:rsid w:val="00C0146F"/>
    <w:rsid w:val="00C018B2"/>
    <w:rsid w:val="00C02020"/>
    <w:rsid w:val="00C0311C"/>
    <w:rsid w:val="00C071B0"/>
    <w:rsid w:val="00C10D94"/>
    <w:rsid w:val="00C127D2"/>
    <w:rsid w:val="00C22E8D"/>
    <w:rsid w:val="00C24878"/>
    <w:rsid w:val="00C2514B"/>
    <w:rsid w:val="00C364DD"/>
    <w:rsid w:val="00C41C46"/>
    <w:rsid w:val="00C42F5D"/>
    <w:rsid w:val="00C452AE"/>
    <w:rsid w:val="00C4592E"/>
    <w:rsid w:val="00C52886"/>
    <w:rsid w:val="00C64082"/>
    <w:rsid w:val="00C70298"/>
    <w:rsid w:val="00C76C0C"/>
    <w:rsid w:val="00C82373"/>
    <w:rsid w:val="00C839EA"/>
    <w:rsid w:val="00C91EEA"/>
    <w:rsid w:val="00C92A6C"/>
    <w:rsid w:val="00C96DDC"/>
    <w:rsid w:val="00CA0E33"/>
    <w:rsid w:val="00CD03DD"/>
    <w:rsid w:val="00CD1599"/>
    <w:rsid w:val="00CD4BF0"/>
    <w:rsid w:val="00CD5C3F"/>
    <w:rsid w:val="00CD6071"/>
    <w:rsid w:val="00CD7ABA"/>
    <w:rsid w:val="00CE04F2"/>
    <w:rsid w:val="00CE3C57"/>
    <w:rsid w:val="00CE50E5"/>
    <w:rsid w:val="00CF39D4"/>
    <w:rsid w:val="00CF4191"/>
    <w:rsid w:val="00CF79F3"/>
    <w:rsid w:val="00D2045D"/>
    <w:rsid w:val="00D248FE"/>
    <w:rsid w:val="00D24924"/>
    <w:rsid w:val="00D24B23"/>
    <w:rsid w:val="00D34ADC"/>
    <w:rsid w:val="00D37A27"/>
    <w:rsid w:val="00D42DF9"/>
    <w:rsid w:val="00D4579A"/>
    <w:rsid w:val="00D50DD0"/>
    <w:rsid w:val="00D51D4B"/>
    <w:rsid w:val="00D52754"/>
    <w:rsid w:val="00D540B0"/>
    <w:rsid w:val="00D57DCB"/>
    <w:rsid w:val="00D60C60"/>
    <w:rsid w:val="00D648F8"/>
    <w:rsid w:val="00D75AE5"/>
    <w:rsid w:val="00D77D46"/>
    <w:rsid w:val="00D8460C"/>
    <w:rsid w:val="00D870DB"/>
    <w:rsid w:val="00D93FF1"/>
    <w:rsid w:val="00DB2F16"/>
    <w:rsid w:val="00DB4D61"/>
    <w:rsid w:val="00DB6BDA"/>
    <w:rsid w:val="00DC4596"/>
    <w:rsid w:val="00DD2CEC"/>
    <w:rsid w:val="00DD55D1"/>
    <w:rsid w:val="00DD6FC9"/>
    <w:rsid w:val="00DD74E6"/>
    <w:rsid w:val="00DE0A55"/>
    <w:rsid w:val="00DE0E11"/>
    <w:rsid w:val="00DF0F89"/>
    <w:rsid w:val="00DF3C11"/>
    <w:rsid w:val="00E007CC"/>
    <w:rsid w:val="00E01E26"/>
    <w:rsid w:val="00E0444C"/>
    <w:rsid w:val="00E05BEB"/>
    <w:rsid w:val="00E07B81"/>
    <w:rsid w:val="00E1017C"/>
    <w:rsid w:val="00E17780"/>
    <w:rsid w:val="00E241BD"/>
    <w:rsid w:val="00E322E3"/>
    <w:rsid w:val="00E36C5B"/>
    <w:rsid w:val="00E40264"/>
    <w:rsid w:val="00E42DAF"/>
    <w:rsid w:val="00E45282"/>
    <w:rsid w:val="00E453CB"/>
    <w:rsid w:val="00E46E0A"/>
    <w:rsid w:val="00E502F4"/>
    <w:rsid w:val="00E5092D"/>
    <w:rsid w:val="00E51D8C"/>
    <w:rsid w:val="00E54059"/>
    <w:rsid w:val="00E5622A"/>
    <w:rsid w:val="00E6541A"/>
    <w:rsid w:val="00E7152D"/>
    <w:rsid w:val="00E72DD6"/>
    <w:rsid w:val="00E73AAC"/>
    <w:rsid w:val="00E74D29"/>
    <w:rsid w:val="00E8104F"/>
    <w:rsid w:val="00E84A85"/>
    <w:rsid w:val="00E852F5"/>
    <w:rsid w:val="00E96F46"/>
    <w:rsid w:val="00EA0677"/>
    <w:rsid w:val="00EA2AE2"/>
    <w:rsid w:val="00EA2DF4"/>
    <w:rsid w:val="00EA585B"/>
    <w:rsid w:val="00EB091E"/>
    <w:rsid w:val="00EB570D"/>
    <w:rsid w:val="00EC14A8"/>
    <w:rsid w:val="00EC30B6"/>
    <w:rsid w:val="00ED0890"/>
    <w:rsid w:val="00ED570B"/>
    <w:rsid w:val="00EE085F"/>
    <w:rsid w:val="00EE17B6"/>
    <w:rsid w:val="00EE2891"/>
    <w:rsid w:val="00EE57CF"/>
    <w:rsid w:val="00EE6695"/>
    <w:rsid w:val="00EF710C"/>
    <w:rsid w:val="00F043AF"/>
    <w:rsid w:val="00F10D83"/>
    <w:rsid w:val="00F12585"/>
    <w:rsid w:val="00F20FD7"/>
    <w:rsid w:val="00F251BB"/>
    <w:rsid w:val="00F26177"/>
    <w:rsid w:val="00F263E6"/>
    <w:rsid w:val="00F33350"/>
    <w:rsid w:val="00F36DD5"/>
    <w:rsid w:val="00F51A64"/>
    <w:rsid w:val="00F6027E"/>
    <w:rsid w:val="00F60D97"/>
    <w:rsid w:val="00F62C98"/>
    <w:rsid w:val="00F65797"/>
    <w:rsid w:val="00F65973"/>
    <w:rsid w:val="00F6706A"/>
    <w:rsid w:val="00F72ADB"/>
    <w:rsid w:val="00F746BD"/>
    <w:rsid w:val="00F747DC"/>
    <w:rsid w:val="00F773F9"/>
    <w:rsid w:val="00F81F85"/>
    <w:rsid w:val="00F835BF"/>
    <w:rsid w:val="00F854A3"/>
    <w:rsid w:val="00F91933"/>
    <w:rsid w:val="00F9440E"/>
    <w:rsid w:val="00F94C8D"/>
    <w:rsid w:val="00F97874"/>
    <w:rsid w:val="00FA2A1A"/>
    <w:rsid w:val="00FA4D5D"/>
    <w:rsid w:val="00FB2D43"/>
    <w:rsid w:val="00FB34DD"/>
    <w:rsid w:val="00FB4A71"/>
    <w:rsid w:val="00FB4F3C"/>
    <w:rsid w:val="00FC1A35"/>
    <w:rsid w:val="00FC57AA"/>
    <w:rsid w:val="00FC6729"/>
    <w:rsid w:val="00FD02B6"/>
    <w:rsid w:val="00FD1218"/>
    <w:rsid w:val="00FD13FB"/>
    <w:rsid w:val="00FD664C"/>
    <w:rsid w:val="00FD6960"/>
    <w:rsid w:val="00FF0A26"/>
    <w:rsid w:val="00FF4536"/>
    <w:rsid w:val="00FF46F0"/>
    <w:rsid w:val="00FF4B00"/>
    <w:rsid w:val="00FF6E8E"/>
    <w:rsid w:val="01480F43"/>
    <w:rsid w:val="158119DC"/>
    <w:rsid w:val="193B5369"/>
    <w:rsid w:val="2233F9A7"/>
    <w:rsid w:val="2345F6BD"/>
    <w:rsid w:val="244AC411"/>
    <w:rsid w:val="2F75461D"/>
    <w:rsid w:val="3091437C"/>
    <w:rsid w:val="31BC6B57"/>
    <w:rsid w:val="3ACA45E5"/>
    <w:rsid w:val="43095CDC"/>
    <w:rsid w:val="4C583730"/>
    <w:rsid w:val="52972BB9"/>
    <w:rsid w:val="59BC72F8"/>
    <w:rsid w:val="630C797D"/>
    <w:rsid w:val="6BFF44D9"/>
    <w:rsid w:val="6CD4E0AC"/>
    <w:rsid w:val="717FC4E2"/>
    <w:rsid w:val="73087D22"/>
    <w:rsid w:val="7A0C5428"/>
    <w:rsid w:val="7CDD3C98"/>
    <w:rsid w:val="7D313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26B8"/>
  </w:style>
  <w:style w:type="paragraph" w:styleId="Heading1">
    <w:name w:val="heading 1"/>
    <w:basedOn w:val="Normal"/>
    <w:next w:val="Normal"/>
    <w:link w:val="Heading1Char"/>
    <w:uiPriority w:val="9"/>
    <w:rsid w:val="004D217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4D217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aliases w:val="Heading 3 (HoME)"/>
    <w:basedOn w:val="Normal"/>
    <w:next w:val="Normal"/>
    <w:link w:val="Heading3Char"/>
    <w:autoRedefine/>
    <w:uiPriority w:val="9"/>
    <w:unhideWhenUsed/>
    <w:qFormat/>
    <w:rsid w:val="004C486C"/>
    <w:pPr>
      <w:keepNext/>
      <w:keepLines/>
      <w:spacing w:before="240" w:after="240" w:line="240" w:lineRule="auto"/>
      <w:outlineLvl w:val="2"/>
    </w:pPr>
    <w:rPr>
      <w:rFonts w:ascii="Arial" w:eastAsiaTheme="majorEastAsia" w:hAnsi="Arial" w:cs="Arial"/>
      <w:b/>
      <w:bCs/>
      <w:color w:val="155C9E"/>
      <w:sz w:val="32"/>
      <w:szCs w:val="32"/>
      <w:shd w:val="clear" w:color="auto" w:fill="FFFFFF"/>
    </w:rPr>
  </w:style>
  <w:style w:type="paragraph" w:styleId="Heading4">
    <w:name w:val="heading 4"/>
    <w:basedOn w:val="Normal"/>
    <w:next w:val="Normal"/>
    <w:link w:val="Heading4Char"/>
    <w:uiPriority w:val="9"/>
    <w:semiHidden/>
    <w:unhideWhenUsed/>
    <w:rsid w:val="004D217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D217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D217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D217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D217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D217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695"/>
    <w:rPr>
      <w:rFonts w:ascii="Segoe UI" w:hAnsi="Segoe UI" w:cs="Segoe UI"/>
      <w:sz w:val="18"/>
      <w:szCs w:val="18"/>
    </w:rPr>
  </w:style>
  <w:style w:type="paragraph" w:styleId="NormalWeb">
    <w:name w:val="Normal (Web)"/>
    <w:basedOn w:val="Normal"/>
    <w:uiPriority w:val="99"/>
    <w:unhideWhenUsed/>
    <w:rsid w:val="002B4A7F"/>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rsid w:val="002B4A7F"/>
    <w:pPr>
      <w:ind w:left="720"/>
      <w:contextualSpacing/>
    </w:pPr>
  </w:style>
  <w:style w:type="character" w:styleId="CommentReference">
    <w:name w:val="annotation reference"/>
    <w:basedOn w:val="DefaultParagraphFont"/>
    <w:uiPriority w:val="99"/>
    <w:semiHidden/>
    <w:unhideWhenUsed/>
    <w:rsid w:val="002B4A7F"/>
    <w:rPr>
      <w:sz w:val="16"/>
      <w:szCs w:val="16"/>
    </w:rPr>
  </w:style>
  <w:style w:type="paragraph" w:styleId="CommentText">
    <w:name w:val="annotation text"/>
    <w:basedOn w:val="Normal"/>
    <w:link w:val="CommentTextChar"/>
    <w:uiPriority w:val="99"/>
    <w:unhideWhenUsed/>
    <w:rsid w:val="002B4A7F"/>
    <w:pPr>
      <w:spacing w:line="240" w:lineRule="auto"/>
    </w:pPr>
  </w:style>
  <w:style w:type="character" w:customStyle="1" w:styleId="CommentTextChar">
    <w:name w:val="Comment Text Char"/>
    <w:basedOn w:val="DefaultParagraphFont"/>
    <w:link w:val="CommentText"/>
    <w:uiPriority w:val="99"/>
    <w:rsid w:val="002B4A7F"/>
    <w:rPr>
      <w:sz w:val="20"/>
      <w:szCs w:val="20"/>
    </w:rPr>
  </w:style>
  <w:style w:type="character" w:styleId="Hyperlink">
    <w:name w:val="Hyperlink"/>
    <w:basedOn w:val="DefaultParagraphFont"/>
    <w:uiPriority w:val="99"/>
    <w:unhideWhenUsed/>
    <w:rsid w:val="002B4A7F"/>
    <w:rPr>
      <w:color w:val="0563C1" w:themeColor="hyperlink"/>
      <w:u w:val="single"/>
    </w:rPr>
  </w:style>
  <w:style w:type="paragraph" w:styleId="EndnoteText">
    <w:name w:val="endnote text"/>
    <w:basedOn w:val="Normal"/>
    <w:link w:val="EndnoteTextChar"/>
    <w:uiPriority w:val="99"/>
    <w:semiHidden/>
    <w:unhideWhenUsed/>
    <w:rsid w:val="002B4A7F"/>
    <w:pPr>
      <w:spacing w:after="0" w:line="240" w:lineRule="auto"/>
    </w:pPr>
  </w:style>
  <w:style w:type="character" w:customStyle="1" w:styleId="EndnoteTextChar">
    <w:name w:val="Endnote Text Char"/>
    <w:basedOn w:val="DefaultParagraphFont"/>
    <w:link w:val="EndnoteText"/>
    <w:uiPriority w:val="99"/>
    <w:semiHidden/>
    <w:rsid w:val="002B4A7F"/>
    <w:rPr>
      <w:sz w:val="20"/>
      <w:szCs w:val="20"/>
    </w:rPr>
  </w:style>
  <w:style w:type="character" w:styleId="EndnoteReference">
    <w:name w:val="endnote reference"/>
    <w:basedOn w:val="DefaultParagraphFont"/>
    <w:uiPriority w:val="99"/>
    <w:semiHidden/>
    <w:unhideWhenUsed/>
    <w:rsid w:val="002B4A7F"/>
    <w:rPr>
      <w:vertAlign w:val="superscript"/>
    </w:rPr>
  </w:style>
  <w:style w:type="paragraph" w:styleId="CommentSubject">
    <w:name w:val="annotation subject"/>
    <w:basedOn w:val="CommentText"/>
    <w:next w:val="CommentText"/>
    <w:link w:val="CommentSubjectChar"/>
    <w:uiPriority w:val="99"/>
    <w:semiHidden/>
    <w:unhideWhenUsed/>
    <w:rsid w:val="00EC14A8"/>
    <w:rPr>
      <w:b/>
      <w:bCs/>
    </w:rPr>
  </w:style>
  <w:style w:type="character" w:customStyle="1" w:styleId="CommentSubjectChar">
    <w:name w:val="Comment Subject Char"/>
    <w:basedOn w:val="CommentTextChar"/>
    <w:link w:val="CommentSubject"/>
    <w:uiPriority w:val="99"/>
    <w:semiHidden/>
    <w:rsid w:val="00EC14A8"/>
    <w:rPr>
      <w:b/>
      <w:bCs/>
      <w:sz w:val="20"/>
      <w:szCs w:val="20"/>
    </w:rPr>
  </w:style>
  <w:style w:type="paragraph" w:styleId="Header">
    <w:name w:val="header"/>
    <w:basedOn w:val="Normal"/>
    <w:link w:val="HeaderChar"/>
    <w:uiPriority w:val="99"/>
    <w:unhideWhenUsed/>
    <w:rsid w:val="007F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56B"/>
  </w:style>
  <w:style w:type="paragraph" w:styleId="Footer">
    <w:name w:val="footer"/>
    <w:basedOn w:val="Normal"/>
    <w:link w:val="FooterChar"/>
    <w:uiPriority w:val="99"/>
    <w:unhideWhenUsed/>
    <w:rsid w:val="007F6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56B"/>
  </w:style>
  <w:style w:type="character" w:customStyle="1" w:styleId="normaltextrun">
    <w:name w:val="normaltextrun"/>
    <w:basedOn w:val="DefaultParagraphFont"/>
    <w:rsid w:val="006934BC"/>
  </w:style>
  <w:style w:type="character" w:customStyle="1" w:styleId="superscript">
    <w:name w:val="superscript"/>
    <w:basedOn w:val="DefaultParagraphFont"/>
    <w:rsid w:val="006934BC"/>
  </w:style>
  <w:style w:type="character" w:styleId="UnresolvedMention">
    <w:name w:val="Unresolved Mention"/>
    <w:basedOn w:val="DefaultParagraphFont"/>
    <w:uiPriority w:val="99"/>
    <w:semiHidden/>
    <w:unhideWhenUsed/>
    <w:rsid w:val="00431961"/>
    <w:rPr>
      <w:color w:val="605E5C"/>
      <w:shd w:val="clear" w:color="auto" w:fill="E1DFDD"/>
    </w:rPr>
  </w:style>
  <w:style w:type="character" w:customStyle="1" w:styleId="Heading1Char">
    <w:name w:val="Heading 1 Char"/>
    <w:basedOn w:val="DefaultParagraphFont"/>
    <w:link w:val="Heading1"/>
    <w:uiPriority w:val="9"/>
    <w:rsid w:val="004D21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17D"/>
    <w:rPr>
      <w:rFonts w:asciiTheme="majorHAnsi" w:eastAsiaTheme="majorEastAsia" w:hAnsiTheme="majorHAnsi" w:cstheme="majorBidi"/>
      <w:color w:val="404040" w:themeColor="text1" w:themeTint="BF"/>
      <w:sz w:val="28"/>
      <w:szCs w:val="28"/>
    </w:rPr>
  </w:style>
  <w:style w:type="character" w:customStyle="1" w:styleId="Heading3Char">
    <w:name w:val="Heading 3 Char"/>
    <w:aliases w:val="Heading 3 (HoME) Char"/>
    <w:basedOn w:val="DefaultParagraphFont"/>
    <w:link w:val="Heading3"/>
    <w:uiPriority w:val="9"/>
    <w:rsid w:val="004C486C"/>
    <w:rPr>
      <w:rFonts w:ascii="Arial" w:eastAsiaTheme="majorEastAsia" w:hAnsi="Arial" w:cs="Arial"/>
      <w:b/>
      <w:bCs/>
      <w:color w:val="155C9E"/>
      <w:sz w:val="32"/>
      <w:szCs w:val="32"/>
    </w:rPr>
  </w:style>
  <w:style w:type="character" w:customStyle="1" w:styleId="Heading4Char">
    <w:name w:val="Heading 4 Char"/>
    <w:basedOn w:val="DefaultParagraphFont"/>
    <w:link w:val="Heading4"/>
    <w:uiPriority w:val="9"/>
    <w:semiHidden/>
    <w:rsid w:val="004D217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D217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D217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D217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D217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D217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D217D"/>
    <w:pPr>
      <w:spacing w:line="240" w:lineRule="auto"/>
    </w:pPr>
    <w:rPr>
      <w:b/>
      <w:bCs/>
      <w:smallCaps/>
      <w:color w:val="595959" w:themeColor="text1" w:themeTint="A6"/>
      <w:spacing w:val="6"/>
    </w:rPr>
  </w:style>
  <w:style w:type="paragraph" w:styleId="Title">
    <w:name w:val="Title"/>
    <w:basedOn w:val="Normal"/>
    <w:next w:val="Normal"/>
    <w:link w:val="TitleChar"/>
    <w:uiPriority w:val="10"/>
    <w:rsid w:val="004D217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D217D"/>
    <w:rPr>
      <w:rFonts w:asciiTheme="majorHAnsi" w:eastAsiaTheme="majorEastAsia" w:hAnsiTheme="majorHAnsi" w:cstheme="majorBidi"/>
      <w:color w:val="4472C4" w:themeColor="accent1"/>
      <w:spacing w:val="-10"/>
      <w:sz w:val="56"/>
      <w:szCs w:val="56"/>
    </w:rPr>
  </w:style>
  <w:style w:type="paragraph" w:styleId="Subtitle">
    <w:name w:val="Subtitle"/>
    <w:aliases w:val="Subtitle (HoME)"/>
    <w:basedOn w:val="Normal"/>
    <w:next w:val="Normal"/>
    <w:link w:val="SubtitleChar"/>
    <w:uiPriority w:val="11"/>
    <w:rsid w:val="00B22159"/>
    <w:pPr>
      <w:numPr>
        <w:ilvl w:val="1"/>
      </w:numPr>
      <w:spacing w:line="240" w:lineRule="auto"/>
    </w:pPr>
    <w:rPr>
      <w:rFonts w:ascii="Arial" w:eastAsiaTheme="majorEastAsia" w:hAnsi="Arial" w:cstheme="majorBidi"/>
      <w:color w:val="155C9E"/>
      <w:sz w:val="24"/>
      <w:szCs w:val="24"/>
    </w:rPr>
  </w:style>
  <w:style w:type="character" w:customStyle="1" w:styleId="SubtitleChar">
    <w:name w:val="Subtitle Char"/>
    <w:aliases w:val="Subtitle (HoME) Char"/>
    <w:basedOn w:val="DefaultParagraphFont"/>
    <w:link w:val="Subtitle"/>
    <w:uiPriority w:val="11"/>
    <w:rsid w:val="00B22159"/>
    <w:rPr>
      <w:rFonts w:ascii="Arial" w:eastAsiaTheme="majorEastAsia" w:hAnsi="Arial" w:cstheme="majorBidi"/>
      <w:color w:val="155C9E"/>
      <w:sz w:val="24"/>
      <w:szCs w:val="24"/>
    </w:rPr>
  </w:style>
  <w:style w:type="character" w:styleId="Strong">
    <w:name w:val="Strong"/>
    <w:basedOn w:val="DefaultParagraphFont"/>
    <w:uiPriority w:val="22"/>
    <w:rsid w:val="004D217D"/>
    <w:rPr>
      <w:b/>
      <w:bCs/>
    </w:rPr>
  </w:style>
  <w:style w:type="character" w:styleId="Emphasis">
    <w:name w:val="Emphasis"/>
    <w:basedOn w:val="DefaultParagraphFont"/>
    <w:uiPriority w:val="20"/>
    <w:rsid w:val="004D217D"/>
    <w:rPr>
      <w:i/>
      <w:iCs/>
    </w:rPr>
  </w:style>
  <w:style w:type="paragraph" w:styleId="NoSpacing">
    <w:name w:val="No Spacing"/>
    <w:uiPriority w:val="1"/>
    <w:rsid w:val="004D217D"/>
    <w:pPr>
      <w:spacing w:after="0" w:line="240" w:lineRule="auto"/>
    </w:pPr>
  </w:style>
  <w:style w:type="paragraph" w:styleId="Quote">
    <w:name w:val="Quote"/>
    <w:basedOn w:val="Normal"/>
    <w:next w:val="Normal"/>
    <w:link w:val="QuoteChar"/>
    <w:uiPriority w:val="29"/>
    <w:rsid w:val="004D217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D217D"/>
    <w:rPr>
      <w:i/>
      <w:iCs/>
      <w:color w:val="404040" w:themeColor="text1" w:themeTint="BF"/>
    </w:rPr>
  </w:style>
  <w:style w:type="paragraph" w:styleId="IntenseQuote">
    <w:name w:val="Intense Quote"/>
    <w:basedOn w:val="Normal"/>
    <w:next w:val="Normal"/>
    <w:link w:val="IntenseQuoteChar"/>
    <w:uiPriority w:val="30"/>
    <w:rsid w:val="004D217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D217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rsid w:val="004D217D"/>
    <w:rPr>
      <w:i/>
      <w:iCs/>
      <w:color w:val="404040" w:themeColor="text1" w:themeTint="BF"/>
    </w:rPr>
  </w:style>
  <w:style w:type="character" w:styleId="IntenseEmphasis">
    <w:name w:val="Intense Emphasis"/>
    <w:basedOn w:val="DefaultParagraphFont"/>
    <w:uiPriority w:val="21"/>
    <w:rsid w:val="004D217D"/>
    <w:rPr>
      <w:b/>
      <w:bCs/>
      <w:i/>
      <w:iCs/>
    </w:rPr>
  </w:style>
  <w:style w:type="character" w:styleId="SubtleReference">
    <w:name w:val="Subtle Reference"/>
    <w:basedOn w:val="DefaultParagraphFont"/>
    <w:uiPriority w:val="31"/>
    <w:rsid w:val="004D217D"/>
    <w:rPr>
      <w:smallCaps/>
      <w:color w:val="404040" w:themeColor="text1" w:themeTint="BF"/>
      <w:u w:val="single" w:color="7F7F7F" w:themeColor="text1" w:themeTint="80"/>
    </w:rPr>
  </w:style>
  <w:style w:type="character" w:styleId="IntenseReference">
    <w:name w:val="Intense Reference"/>
    <w:basedOn w:val="DefaultParagraphFont"/>
    <w:uiPriority w:val="32"/>
    <w:rsid w:val="004D217D"/>
    <w:rPr>
      <w:b/>
      <w:bCs/>
      <w:smallCaps/>
      <w:spacing w:val="5"/>
      <w:u w:val="single"/>
    </w:rPr>
  </w:style>
  <w:style w:type="character" w:styleId="BookTitle">
    <w:name w:val="Book Title"/>
    <w:basedOn w:val="DefaultParagraphFont"/>
    <w:uiPriority w:val="33"/>
    <w:rsid w:val="004D217D"/>
    <w:rPr>
      <w:b/>
      <w:bCs/>
      <w:smallCaps/>
    </w:rPr>
  </w:style>
  <w:style w:type="paragraph" w:styleId="TOCHeading">
    <w:name w:val="TOC Heading"/>
    <w:basedOn w:val="Heading1"/>
    <w:next w:val="Normal"/>
    <w:uiPriority w:val="39"/>
    <w:semiHidden/>
    <w:unhideWhenUsed/>
    <w:qFormat/>
    <w:rsid w:val="004D217D"/>
    <w:pPr>
      <w:outlineLvl w:val="9"/>
    </w:pPr>
  </w:style>
  <w:style w:type="paragraph" w:customStyle="1" w:styleId="TitleHoME">
    <w:name w:val="Title (HoME)"/>
    <w:basedOn w:val="Title"/>
    <w:link w:val="TitleHoMEChar"/>
    <w:autoRedefine/>
    <w:qFormat/>
    <w:rsid w:val="00092A1D"/>
    <w:pPr>
      <w:spacing w:before="240" w:after="240"/>
    </w:pPr>
    <w:rPr>
      <w:rFonts w:ascii="Arial" w:hAnsi="Arial" w:cs="Arial"/>
      <w:color w:val="155C9E"/>
      <w:sz w:val="44"/>
      <w:szCs w:val="44"/>
      <w:shd w:val="clear" w:color="auto" w:fill="FFFFFF"/>
    </w:rPr>
  </w:style>
  <w:style w:type="paragraph" w:customStyle="1" w:styleId="Heading2HoME">
    <w:name w:val="Heading 2 (HoME)"/>
    <w:basedOn w:val="Heading2"/>
    <w:link w:val="Heading2HoMEChar"/>
    <w:autoRedefine/>
    <w:qFormat/>
    <w:rsid w:val="00E51D8C"/>
    <w:pPr>
      <w:spacing w:before="320" w:after="240"/>
    </w:pPr>
    <w:rPr>
      <w:rFonts w:ascii="Arial" w:hAnsi="Arial" w:cs="Arial"/>
      <w:b/>
      <w:bCs/>
      <w:color w:val="155C9E"/>
      <w:sz w:val="32"/>
      <w:szCs w:val="32"/>
      <w:u w:val="single"/>
      <w:shd w:val="clear" w:color="auto" w:fill="FFFFFF"/>
    </w:rPr>
  </w:style>
  <w:style w:type="character" w:customStyle="1" w:styleId="TitleHoMEChar">
    <w:name w:val="Title (HoME) Char"/>
    <w:basedOn w:val="TitleChar"/>
    <w:link w:val="TitleHoME"/>
    <w:rsid w:val="00092A1D"/>
    <w:rPr>
      <w:rFonts w:ascii="Arial" w:eastAsiaTheme="majorEastAsia" w:hAnsi="Arial" w:cs="Arial"/>
      <w:color w:val="155C9E"/>
      <w:spacing w:val="-10"/>
      <w:sz w:val="44"/>
      <w:szCs w:val="44"/>
    </w:rPr>
  </w:style>
  <w:style w:type="paragraph" w:customStyle="1" w:styleId="NormalHoME">
    <w:name w:val="Normal (HoME)"/>
    <w:basedOn w:val="Normal"/>
    <w:link w:val="NormalHoMEChar"/>
    <w:qFormat/>
    <w:rsid w:val="000F5C43"/>
    <w:rPr>
      <w:rFonts w:ascii="Arial" w:hAnsi="Arial" w:cs="Arial"/>
      <w:sz w:val="24"/>
      <w:szCs w:val="24"/>
      <w:shd w:val="clear" w:color="auto" w:fill="FFFFFF"/>
    </w:rPr>
  </w:style>
  <w:style w:type="character" w:customStyle="1" w:styleId="Heading2HoMEChar">
    <w:name w:val="Heading 2 (HoME) Char"/>
    <w:basedOn w:val="Heading2Char"/>
    <w:link w:val="Heading2HoME"/>
    <w:rsid w:val="00E51D8C"/>
    <w:rPr>
      <w:rFonts w:ascii="Arial" w:eastAsiaTheme="majorEastAsia" w:hAnsi="Arial" w:cs="Arial"/>
      <w:b/>
      <w:bCs/>
      <w:color w:val="155C9E"/>
      <w:sz w:val="32"/>
      <w:szCs w:val="32"/>
      <w:u w:val="single"/>
    </w:rPr>
  </w:style>
  <w:style w:type="paragraph" w:customStyle="1" w:styleId="SubtitleProperHoME">
    <w:name w:val="Subtitle Proper (HoME)"/>
    <w:basedOn w:val="Heading2HoME"/>
    <w:link w:val="SubtitleProperHoMEChar"/>
    <w:qFormat/>
    <w:rsid w:val="00E51D8C"/>
    <w:pPr>
      <w:spacing w:before="200" w:after="120"/>
    </w:pPr>
    <w:rPr>
      <w:sz w:val="24"/>
      <w:u w:val="none"/>
    </w:rPr>
  </w:style>
  <w:style w:type="character" w:customStyle="1" w:styleId="NormalHoMEChar">
    <w:name w:val="Normal (HoME) Char"/>
    <w:basedOn w:val="DefaultParagraphFont"/>
    <w:link w:val="NormalHoME"/>
    <w:rsid w:val="000F5C43"/>
    <w:rPr>
      <w:rFonts w:ascii="Arial" w:hAnsi="Arial" w:cs="Arial"/>
      <w:sz w:val="24"/>
      <w:szCs w:val="24"/>
    </w:rPr>
  </w:style>
  <w:style w:type="character" w:styleId="FollowedHyperlink">
    <w:name w:val="FollowedHyperlink"/>
    <w:basedOn w:val="DefaultParagraphFont"/>
    <w:uiPriority w:val="99"/>
    <w:semiHidden/>
    <w:unhideWhenUsed/>
    <w:rsid w:val="00296790"/>
    <w:rPr>
      <w:color w:val="954F72" w:themeColor="followedHyperlink"/>
      <w:u w:val="single"/>
    </w:rPr>
  </w:style>
  <w:style w:type="character" w:customStyle="1" w:styleId="SubtitleProperHoMEChar">
    <w:name w:val="Subtitle Proper (HoME) Char"/>
    <w:basedOn w:val="Heading2HoMEChar"/>
    <w:link w:val="SubtitleProperHoME"/>
    <w:rsid w:val="00E51D8C"/>
    <w:rPr>
      <w:rFonts w:ascii="Arial" w:eastAsiaTheme="majorEastAsia" w:hAnsi="Arial" w:cs="Arial"/>
      <w:b/>
      <w:bCs/>
      <w:color w:val="155C9E"/>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2647">
      <w:bodyDiv w:val="1"/>
      <w:marLeft w:val="0"/>
      <w:marRight w:val="0"/>
      <w:marTop w:val="0"/>
      <w:marBottom w:val="0"/>
      <w:divBdr>
        <w:top w:val="none" w:sz="0" w:space="0" w:color="auto"/>
        <w:left w:val="none" w:sz="0" w:space="0" w:color="auto"/>
        <w:bottom w:val="none" w:sz="0" w:space="0" w:color="auto"/>
        <w:right w:val="none" w:sz="0" w:space="0" w:color="auto"/>
      </w:divBdr>
      <w:divsChild>
        <w:div w:id="842745551">
          <w:marLeft w:val="300"/>
          <w:marRight w:val="0"/>
          <w:marTop w:val="0"/>
          <w:marBottom w:val="0"/>
          <w:divBdr>
            <w:top w:val="none" w:sz="0" w:space="0" w:color="auto"/>
            <w:left w:val="none" w:sz="0" w:space="0" w:color="auto"/>
            <w:bottom w:val="none" w:sz="0" w:space="0" w:color="auto"/>
            <w:right w:val="none" w:sz="0" w:space="0" w:color="auto"/>
          </w:divBdr>
        </w:div>
      </w:divsChild>
    </w:div>
    <w:div w:id="1637291651">
      <w:bodyDiv w:val="1"/>
      <w:marLeft w:val="0"/>
      <w:marRight w:val="0"/>
      <w:marTop w:val="0"/>
      <w:marBottom w:val="0"/>
      <w:divBdr>
        <w:top w:val="none" w:sz="0" w:space="0" w:color="auto"/>
        <w:left w:val="none" w:sz="0" w:space="0" w:color="auto"/>
        <w:bottom w:val="none" w:sz="0" w:space="0" w:color="auto"/>
        <w:right w:val="none" w:sz="0" w:space="0" w:color="auto"/>
      </w:divBdr>
    </w:div>
    <w:div w:id="1978876709">
      <w:bodyDiv w:val="1"/>
      <w:marLeft w:val="0"/>
      <w:marRight w:val="0"/>
      <w:marTop w:val="0"/>
      <w:marBottom w:val="0"/>
      <w:divBdr>
        <w:top w:val="none" w:sz="0" w:space="0" w:color="auto"/>
        <w:left w:val="none" w:sz="0" w:space="0" w:color="auto"/>
        <w:bottom w:val="none" w:sz="0" w:space="0" w:color="auto"/>
        <w:right w:val="none" w:sz="0" w:space="0" w:color="auto"/>
      </w:divBdr>
      <w:divsChild>
        <w:div w:id="104157840">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https://forms.office.com/Pages/ResponsePage.aspx?id=EGg0v32c3kOociSi7zmVqHlYLEWClc5Jtgm6IQAhFnpUNzNLWFBQM0U0M1dNQVZQMTQ2N0kxU0I2VS4u" TargetMode="External"/><Relationship Id="rId17" Type="http://schemas.openxmlformats.org/officeDocument/2006/relationships/image" Target="media/image6.PNG"/><Relationship Id="rId25" Type="http://schemas.openxmlformats.org/officeDocument/2006/relationships/hyperlink" Target="mailto:HoMEinfo@ageing-better.org.uk"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habinteg.org.uk/download.cfm?doc=docm93jijm4n2151.pdf&amp;ver=2575" TargetMode="External"/><Relationship Id="rId7" Type="http://schemas.openxmlformats.org/officeDocument/2006/relationships/hyperlink" Target="https://www.foundations.uk.com/media/4210/foundations-dfg-foi-report-nov-2015.pdf" TargetMode="External"/><Relationship Id="rId2" Type="http://schemas.openxmlformats.org/officeDocument/2006/relationships/hyperlink" Target="https://www.bre.co.uk/filelibrary/Briefing%20papers/92993_BRE_Poor-Housing_in_-Europe.pdf" TargetMode="External"/><Relationship Id="rId1" Type="http://schemas.openxmlformats.org/officeDocument/2006/relationships/hyperlink" Target="https://www.housinglin.org.uk/_assets/Resources/Housing/Support_materials/Reports/HLIN_SouthamptonCC_HwC-Health-Care-System-Benefits_Report.pdf" TargetMode="External"/><Relationship Id="rId6" Type="http://schemas.openxmlformats.org/officeDocument/2006/relationships/hyperlink" Target="https://www.habinteg.org.uk/download.cfm?doc=docm93jijm4n2151.pdf&amp;ver=2575" TargetMode="External"/><Relationship Id="rId5" Type="http://schemas.openxmlformats.org/officeDocument/2006/relationships/hyperlink" Target="http://strategicsociety.org.uk/wp-content/uploads/2015/10/Older-Owners.pdf" TargetMode="External"/><Relationship Id="rId4" Type="http://schemas.openxmlformats.org/officeDocument/2006/relationships/hyperlink" Target="https://www.ons.gov.uk/peoplepopulationandcommunity/birthsdeathsandmarriages/ageing/articles/changesintheolderresidentcarehome%20populationbetween2001and2011/2014-0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bfd490c-c429-441d-90ac-3794cd896e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A00E53BFBB8D459236327E52ABA051" ma:contentTypeVersion="12" ma:contentTypeDescription="Create a new document." ma:contentTypeScope="" ma:versionID="a3f2a72b93b52a2a904271df5a56fab3">
  <xsd:schema xmlns:xsd="http://www.w3.org/2001/XMLSchema" xmlns:xs="http://www.w3.org/2001/XMLSchema" xmlns:p="http://schemas.microsoft.com/office/2006/metadata/properties" xmlns:ns2="abfd490c-c429-441d-90ac-3794cd896ef6" xmlns:ns3="b1f69ef2-6eba-4dcf-ba95-f4d4f2e39416" targetNamespace="http://schemas.microsoft.com/office/2006/metadata/properties" ma:root="true" ma:fieldsID="1696fca1f096082ca3f227f25eb3b07f" ns2:_="" ns3:_="">
    <xsd:import namespace="abfd490c-c429-441d-90ac-3794cd896ef6"/>
    <xsd:import namespace="b1f69ef2-6eba-4dcf-ba95-f4d4f2e39416"/>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d490c-c429-441d-90ac-3794cd896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f69ef2-6eba-4dcf-ba95-f4d4f2e394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CB010-B533-42B7-871F-6C9078D3114B}">
  <ds:schemaRefs>
    <ds:schemaRef ds:uri="http://schemas.microsoft.com/sharepoint/v3/contenttype/forms"/>
  </ds:schemaRefs>
</ds:datastoreItem>
</file>

<file path=customXml/itemProps2.xml><?xml version="1.0" encoding="utf-8"?>
<ds:datastoreItem xmlns:ds="http://schemas.openxmlformats.org/officeDocument/2006/customXml" ds:itemID="{8C80B026-0C9A-4042-8D19-ABC97657E6EC}">
  <ds:schemaRefs>
    <ds:schemaRef ds:uri="http://schemas.microsoft.com/office/2006/metadata/properties"/>
    <ds:schemaRef ds:uri="http://schemas.microsoft.com/office/infopath/2007/PartnerControls"/>
    <ds:schemaRef ds:uri="abfd490c-c429-441d-90ac-3794cd896ef6"/>
  </ds:schemaRefs>
</ds:datastoreItem>
</file>

<file path=customXml/itemProps3.xml><?xml version="1.0" encoding="utf-8"?>
<ds:datastoreItem xmlns:ds="http://schemas.openxmlformats.org/officeDocument/2006/customXml" ds:itemID="{3C8D95E7-F2D7-46A3-A535-5BDF1C6F0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d490c-c429-441d-90ac-3794cd896ef6"/>
    <ds:schemaRef ds:uri="b1f69ef2-6eba-4dcf-ba95-f4d4f2e39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78BB2-52BD-4D22-9078-1642360DE4A0}">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14</Pages>
  <Words>3407</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2020-11-11T13:24:00Z</dcterms:created>
  <dcterms:modified xsi:type="dcterms:W3CDTF">2020-11-12T07:56:00Z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0x01010025A00E53BFBB8D459236327E52ABA051</vt:lpwstr>
  </property>
</Properties>
</file>