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B93BE" w14:textId="5D1C5181" w:rsidR="007C7244" w:rsidRDefault="007C7244">
      <w:pPr>
        <w:rPr>
          <w:rFonts w:asciiTheme="majorHAnsi" w:hAnsiTheme="majorHAnsi"/>
          <w:sz w:val="24"/>
          <w:szCs w:val="24"/>
        </w:rPr>
      </w:pPr>
    </w:p>
    <w:p w14:paraId="05D58923" w14:textId="5BECCC23" w:rsidR="001318B7" w:rsidRPr="001318B7" w:rsidRDefault="001318B7">
      <w:pPr>
        <w:rPr>
          <w:rFonts w:asciiTheme="majorHAnsi" w:hAnsiTheme="majorHAnsi"/>
          <w:sz w:val="24"/>
          <w:szCs w:val="24"/>
        </w:rPr>
      </w:pPr>
    </w:p>
    <w:p w14:paraId="7647F6CE" w14:textId="593FFA80" w:rsidR="007A5838" w:rsidRPr="001318B7" w:rsidRDefault="00472367" w:rsidP="007A5838">
      <w:pPr>
        <w:pStyle w:val="NormalWeb"/>
        <w:rPr>
          <w:rFonts w:asciiTheme="majorHAnsi" w:hAnsiTheme="majorHAnsi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2C1DA0" wp14:editId="7E0C7D7A">
            <wp:simplePos x="0" y="0"/>
            <wp:positionH relativeFrom="column">
              <wp:posOffset>3909060</wp:posOffset>
            </wp:positionH>
            <wp:positionV relativeFrom="paragraph">
              <wp:posOffset>374015</wp:posOffset>
            </wp:positionV>
            <wp:extent cx="1976755" cy="1976755"/>
            <wp:effectExtent l="0" t="0" r="4445" b="4445"/>
            <wp:wrapSquare wrapText="bothSides"/>
            <wp:docPr id="1888467092" name="Picture 3" descr="A person sitting at a table with a pen and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467092" name="Picture 3" descr="A person sitting at a table with a pen and pap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838" w:rsidRPr="001318B7">
        <w:rPr>
          <w:rFonts w:asciiTheme="majorHAnsi" w:hAnsiTheme="majorHAnsi"/>
          <w:b/>
          <w:bCs/>
          <w:color w:val="000000"/>
        </w:rPr>
        <w:t>Jeremy Porteus FRSA, Chief Executive, Housing LIN</w:t>
      </w:r>
    </w:p>
    <w:p w14:paraId="41D43865" w14:textId="0C19EA58" w:rsidR="007A5838" w:rsidRPr="001318B7" w:rsidRDefault="007A5838" w:rsidP="007A5838">
      <w:pPr>
        <w:pStyle w:val="NormalWeb"/>
        <w:rPr>
          <w:rFonts w:asciiTheme="majorHAnsi" w:hAnsiTheme="majorHAnsi"/>
          <w:color w:val="000000"/>
        </w:rPr>
      </w:pPr>
      <w:r w:rsidRPr="001318B7">
        <w:rPr>
          <w:rFonts w:asciiTheme="majorHAnsi" w:hAnsiTheme="majorHAnsi"/>
          <w:color w:val="000000"/>
        </w:rPr>
        <w:t>Jeremy was formerly National Lead for Housing at the Department of Health responsible for the Extra Care Housing capital fund and the Prevention Technology Grant programme.</w:t>
      </w:r>
    </w:p>
    <w:p w14:paraId="05844267" w14:textId="3585BC2B" w:rsidR="007A5838" w:rsidRPr="001318B7" w:rsidRDefault="007A5838" w:rsidP="007A5838">
      <w:pPr>
        <w:pStyle w:val="NormalWeb"/>
        <w:rPr>
          <w:rFonts w:asciiTheme="majorHAnsi" w:hAnsiTheme="majorHAnsi"/>
          <w:color w:val="000000"/>
        </w:rPr>
      </w:pPr>
      <w:r w:rsidRPr="001318B7">
        <w:rPr>
          <w:rFonts w:asciiTheme="majorHAnsi" w:hAnsiTheme="majorHAnsi"/>
          <w:color w:val="000000"/>
        </w:rPr>
        <w:t>After leaving the department, he founded the independent Housing L</w:t>
      </w:r>
      <w:r w:rsidR="00310898" w:rsidRPr="001318B7">
        <w:rPr>
          <w:rFonts w:asciiTheme="majorHAnsi" w:hAnsiTheme="majorHAnsi"/>
          <w:color w:val="000000"/>
        </w:rPr>
        <w:t xml:space="preserve">earning and </w:t>
      </w:r>
      <w:r w:rsidRPr="001318B7">
        <w:rPr>
          <w:rFonts w:asciiTheme="majorHAnsi" w:hAnsiTheme="majorHAnsi"/>
          <w:color w:val="000000"/>
        </w:rPr>
        <w:t>I</w:t>
      </w:r>
      <w:r w:rsidR="00310898" w:rsidRPr="001318B7">
        <w:rPr>
          <w:rFonts w:asciiTheme="majorHAnsi" w:hAnsiTheme="majorHAnsi"/>
          <w:color w:val="000000"/>
        </w:rPr>
        <w:t xml:space="preserve">mprovement </w:t>
      </w:r>
      <w:r w:rsidRPr="001318B7">
        <w:rPr>
          <w:rFonts w:asciiTheme="majorHAnsi" w:hAnsiTheme="majorHAnsi"/>
          <w:color w:val="000000"/>
        </w:rPr>
        <w:t>N</w:t>
      </w:r>
      <w:r w:rsidR="00310898" w:rsidRPr="001318B7">
        <w:rPr>
          <w:rFonts w:asciiTheme="majorHAnsi" w:hAnsiTheme="majorHAnsi"/>
          <w:color w:val="000000"/>
        </w:rPr>
        <w:t>etwork</w:t>
      </w:r>
      <w:r w:rsidRPr="001318B7">
        <w:rPr>
          <w:rFonts w:asciiTheme="majorHAnsi" w:hAnsiTheme="majorHAnsi"/>
          <w:color w:val="000000"/>
        </w:rPr>
        <w:t xml:space="preserve"> (LIN</w:t>
      </w:r>
      <w:r w:rsidR="00284A58" w:rsidRPr="001318B7">
        <w:rPr>
          <w:rFonts w:asciiTheme="majorHAnsi" w:hAnsiTheme="majorHAnsi"/>
          <w:color w:val="000000"/>
        </w:rPr>
        <w:t>), bringing together over 15</w:t>
      </w:r>
      <w:r w:rsidRPr="001318B7">
        <w:rPr>
          <w:rFonts w:asciiTheme="majorHAnsi" w:hAnsiTheme="majorHAnsi"/>
          <w:color w:val="000000"/>
        </w:rPr>
        <w:t>,000 housing, health and social care practitioners in England, Wales and Scotland to identify and showcase innovative housing solutions for an ageing population</w:t>
      </w:r>
      <w:r w:rsidR="00B90452" w:rsidRPr="001318B7">
        <w:rPr>
          <w:rFonts w:asciiTheme="majorHAnsi" w:hAnsiTheme="majorHAnsi"/>
          <w:color w:val="000000"/>
        </w:rPr>
        <w:t xml:space="preserve"> based on the HAPPI and TAPPI design principles. </w:t>
      </w:r>
    </w:p>
    <w:p w14:paraId="6987AD74" w14:textId="537EFFEC" w:rsidR="001A5C53" w:rsidRPr="001318B7" w:rsidRDefault="007A5838" w:rsidP="007A5838">
      <w:pPr>
        <w:pStyle w:val="NormalWeb"/>
        <w:rPr>
          <w:rFonts w:asciiTheme="majorHAnsi" w:hAnsiTheme="majorHAnsi"/>
          <w:color w:val="000000"/>
        </w:rPr>
      </w:pPr>
      <w:r w:rsidRPr="001318B7">
        <w:rPr>
          <w:rFonts w:asciiTheme="majorHAnsi" w:hAnsiTheme="majorHAnsi"/>
          <w:color w:val="000000"/>
        </w:rPr>
        <w:t xml:space="preserve">Jeremy </w:t>
      </w:r>
      <w:r w:rsidR="00284A58" w:rsidRPr="001318B7">
        <w:rPr>
          <w:rFonts w:asciiTheme="majorHAnsi" w:hAnsiTheme="majorHAnsi"/>
          <w:color w:val="000000"/>
        </w:rPr>
        <w:t>served on</w:t>
      </w:r>
      <w:r w:rsidR="005F515E" w:rsidRPr="001318B7">
        <w:rPr>
          <w:rFonts w:asciiTheme="majorHAnsi" w:hAnsiTheme="majorHAnsi"/>
          <w:color w:val="000000"/>
        </w:rPr>
        <w:t xml:space="preserve"> the government’s Older People’s Housing Taskforce</w:t>
      </w:r>
      <w:r w:rsidR="00284A58" w:rsidRPr="001318B7">
        <w:rPr>
          <w:rFonts w:asciiTheme="majorHAnsi" w:hAnsiTheme="majorHAnsi"/>
          <w:color w:val="000000"/>
        </w:rPr>
        <w:t xml:space="preserve"> which reported </w:t>
      </w:r>
      <w:r w:rsidR="00DC79BE" w:rsidRPr="001318B7">
        <w:rPr>
          <w:rFonts w:asciiTheme="majorHAnsi" w:hAnsiTheme="majorHAnsi"/>
          <w:color w:val="000000"/>
        </w:rPr>
        <w:t xml:space="preserve">in November 2024.  He has </w:t>
      </w:r>
      <w:r w:rsidR="00B90452" w:rsidRPr="001318B7">
        <w:rPr>
          <w:rFonts w:asciiTheme="majorHAnsi" w:hAnsiTheme="majorHAnsi"/>
          <w:color w:val="000000"/>
        </w:rPr>
        <w:t>author</w:t>
      </w:r>
      <w:r w:rsidR="00DC79BE" w:rsidRPr="001318B7">
        <w:rPr>
          <w:rFonts w:asciiTheme="majorHAnsi" w:hAnsiTheme="majorHAnsi"/>
          <w:color w:val="000000"/>
        </w:rPr>
        <w:t>ed and contributed</w:t>
      </w:r>
      <w:r w:rsidR="00B90452" w:rsidRPr="001318B7">
        <w:rPr>
          <w:rFonts w:asciiTheme="majorHAnsi" w:hAnsiTheme="majorHAnsi"/>
          <w:color w:val="000000"/>
        </w:rPr>
        <w:t xml:space="preserve"> </w:t>
      </w:r>
      <w:r w:rsidR="00DC79BE" w:rsidRPr="001318B7">
        <w:rPr>
          <w:rFonts w:asciiTheme="majorHAnsi" w:hAnsiTheme="majorHAnsi"/>
          <w:color w:val="000000"/>
        </w:rPr>
        <w:t xml:space="preserve">to </w:t>
      </w:r>
      <w:r w:rsidR="00B90452" w:rsidRPr="001318B7">
        <w:rPr>
          <w:rFonts w:asciiTheme="majorHAnsi" w:hAnsiTheme="majorHAnsi"/>
          <w:color w:val="000000"/>
        </w:rPr>
        <w:t>several</w:t>
      </w:r>
      <w:r w:rsidR="00DC79BE" w:rsidRPr="001318B7">
        <w:rPr>
          <w:rFonts w:asciiTheme="majorHAnsi" w:hAnsiTheme="majorHAnsi"/>
          <w:color w:val="000000"/>
        </w:rPr>
        <w:t xml:space="preserve"> influential</w:t>
      </w:r>
      <w:r w:rsidR="00B90452" w:rsidRPr="001318B7">
        <w:rPr>
          <w:rFonts w:asciiTheme="majorHAnsi" w:hAnsiTheme="majorHAnsi"/>
          <w:color w:val="000000"/>
        </w:rPr>
        <w:t xml:space="preserve"> publications on age-friendly homes and </w:t>
      </w:r>
      <w:proofErr w:type="gramStart"/>
      <w:r w:rsidR="00B90452" w:rsidRPr="001318B7">
        <w:rPr>
          <w:rFonts w:asciiTheme="majorHAnsi" w:hAnsiTheme="majorHAnsi"/>
          <w:color w:val="000000"/>
        </w:rPr>
        <w:t>communities</w:t>
      </w:r>
      <w:r w:rsidR="00DC79BE" w:rsidRPr="001318B7">
        <w:rPr>
          <w:rFonts w:asciiTheme="majorHAnsi" w:hAnsiTheme="majorHAnsi"/>
          <w:color w:val="000000"/>
        </w:rPr>
        <w:t>, and</w:t>
      </w:r>
      <w:proofErr w:type="gramEnd"/>
      <w:r w:rsidR="00DC79BE" w:rsidRPr="001318B7">
        <w:rPr>
          <w:rFonts w:asciiTheme="majorHAnsi" w:hAnsiTheme="majorHAnsi"/>
          <w:color w:val="000000"/>
        </w:rPr>
        <w:t xml:space="preserve"> sits on a variety of national groups and research advisory boards</w:t>
      </w:r>
      <w:r w:rsidR="00B90452" w:rsidRPr="001318B7">
        <w:rPr>
          <w:rFonts w:asciiTheme="majorHAnsi" w:hAnsiTheme="majorHAnsi"/>
          <w:color w:val="000000"/>
        </w:rPr>
        <w:t>.</w:t>
      </w:r>
    </w:p>
    <w:p w14:paraId="5BA358D2" w14:textId="77777777" w:rsidR="007A5838" w:rsidRPr="001318B7" w:rsidRDefault="007A5838">
      <w:pPr>
        <w:rPr>
          <w:rFonts w:asciiTheme="majorHAnsi" w:hAnsiTheme="majorHAnsi"/>
          <w:sz w:val="24"/>
          <w:szCs w:val="24"/>
        </w:rPr>
      </w:pPr>
    </w:p>
    <w:sectPr w:rsidR="007A5838" w:rsidRPr="001318B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112D1" w14:textId="77777777" w:rsidR="00BE09C6" w:rsidRDefault="00BE09C6" w:rsidP="009B1FBD">
      <w:pPr>
        <w:spacing w:after="0" w:line="240" w:lineRule="auto"/>
      </w:pPr>
      <w:r>
        <w:separator/>
      </w:r>
    </w:p>
  </w:endnote>
  <w:endnote w:type="continuationSeparator" w:id="0">
    <w:p w14:paraId="516978A8" w14:textId="77777777" w:rsidR="00BE09C6" w:rsidRDefault="00BE09C6" w:rsidP="009B1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97E01" w14:textId="77777777" w:rsidR="00BE09C6" w:rsidRDefault="00BE09C6" w:rsidP="009B1FBD">
      <w:pPr>
        <w:spacing w:after="0" w:line="240" w:lineRule="auto"/>
      </w:pPr>
      <w:r>
        <w:separator/>
      </w:r>
    </w:p>
  </w:footnote>
  <w:footnote w:type="continuationSeparator" w:id="0">
    <w:p w14:paraId="599AE28F" w14:textId="77777777" w:rsidR="00BE09C6" w:rsidRDefault="00BE09C6" w:rsidP="009B1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43630" w14:textId="418DF329" w:rsidR="00A1143B" w:rsidRDefault="00A1143B" w:rsidP="00A1143B">
    <w:pPr>
      <w:pStyle w:val="Header"/>
      <w:tabs>
        <w:tab w:val="left" w:pos="6379"/>
        <w:tab w:val="right" w:pos="9639"/>
      </w:tabs>
      <w:spacing w:before="200" w:line="280" w:lineRule="exact"/>
      <w:ind w:left="6521" w:right="-99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358DA308" wp14:editId="6CA9A27A">
          <wp:simplePos x="0" y="0"/>
          <wp:positionH relativeFrom="column">
            <wp:posOffset>-187037</wp:posOffset>
          </wp:positionH>
          <wp:positionV relativeFrom="paragraph">
            <wp:posOffset>-1253145</wp:posOffset>
          </wp:positionV>
          <wp:extent cx="8035759" cy="1960419"/>
          <wp:effectExtent l="0" t="0" r="3810" b="1905"/>
          <wp:wrapNone/>
          <wp:docPr id="582077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5759" cy="19604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0" layoutInCell="1" allowOverlap="1" wp14:anchorId="5E3515AE" wp14:editId="0D2FFAF4">
          <wp:simplePos x="0" y="0"/>
          <wp:positionH relativeFrom="column">
            <wp:posOffset>-52705</wp:posOffset>
          </wp:positionH>
          <wp:positionV relativeFrom="paragraph">
            <wp:posOffset>-111760</wp:posOffset>
          </wp:positionV>
          <wp:extent cx="2656840" cy="698500"/>
          <wp:effectExtent l="0" t="0" r="0" b="6350"/>
          <wp:wrapNone/>
          <wp:docPr id="24644005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84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8F7F78" w14:textId="77777777" w:rsidR="00A1143B" w:rsidRDefault="00A1143B" w:rsidP="00A1143B">
    <w:pPr>
      <w:pStyle w:val="Header"/>
      <w:tabs>
        <w:tab w:val="center" w:pos="4320"/>
        <w:tab w:val="right" w:pos="8640"/>
      </w:tabs>
      <w:spacing w:line="280" w:lineRule="exact"/>
      <w:ind w:left="4820"/>
      <w:rPr>
        <w:rFonts w:ascii="Arial" w:hAnsi="Arial" w:cs="Arial"/>
        <w:b/>
      </w:rPr>
    </w:pPr>
  </w:p>
  <w:p w14:paraId="4519E2A1" w14:textId="77777777" w:rsidR="00A1143B" w:rsidRDefault="00A1143B" w:rsidP="00A1143B">
    <w:pPr>
      <w:pStyle w:val="Header"/>
      <w:tabs>
        <w:tab w:val="center" w:pos="4320"/>
        <w:tab w:val="right" w:pos="8640"/>
      </w:tabs>
      <w:spacing w:line="280" w:lineRule="exact"/>
      <w:ind w:left="4820"/>
      <w:rPr>
        <w:rFonts w:ascii="Arial" w:hAnsi="Arial" w:cs="Arial"/>
        <w:b/>
      </w:rPr>
    </w:pPr>
  </w:p>
  <w:p w14:paraId="0D1811A2" w14:textId="77777777" w:rsidR="00A1143B" w:rsidRDefault="00A1143B" w:rsidP="00A1143B">
    <w:pPr>
      <w:pStyle w:val="Header"/>
      <w:tabs>
        <w:tab w:val="center" w:pos="4320"/>
        <w:tab w:val="right" w:pos="8640"/>
      </w:tabs>
      <w:spacing w:line="280" w:lineRule="exact"/>
      <w:ind w:left="4820"/>
      <w:rPr>
        <w:rFonts w:ascii="Arial" w:hAnsi="Arial" w:cs="Arial"/>
        <w:b/>
      </w:rPr>
    </w:pPr>
  </w:p>
  <w:p w14:paraId="6F6930D7" w14:textId="7B74306B" w:rsidR="00A1143B" w:rsidRPr="001216E1" w:rsidRDefault="00A1143B" w:rsidP="00310898">
    <w:pPr>
      <w:pStyle w:val="Header"/>
      <w:tabs>
        <w:tab w:val="center" w:pos="4320"/>
      </w:tabs>
      <w:spacing w:line="280" w:lineRule="exact"/>
      <w:ind w:left="5760"/>
      <w:rPr>
        <w:rFonts w:ascii="Aptos" w:hAnsi="Aptos" w:cs="Arial"/>
        <w:b/>
      </w:rPr>
    </w:pPr>
    <w:r w:rsidRPr="001216E1">
      <w:rPr>
        <w:rFonts w:ascii="Aptos" w:hAnsi="Aptos" w:cs="Arial"/>
        <w:b/>
      </w:rPr>
      <w:t>Housing L</w:t>
    </w:r>
    <w:r w:rsidR="00310898">
      <w:rPr>
        <w:rFonts w:ascii="Aptos" w:hAnsi="Aptos" w:cs="Arial"/>
        <w:b/>
      </w:rPr>
      <w:t>IN</w:t>
    </w:r>
  </w:p>
  <w:p w14:paraId="3183A2C4" w14:textId="77777777" w:rsidR="00A1143B" w:rsidRPr="001216E1" w:rsidRDefault="00A1143B" w:rsidP="00310898">
    <w:pPr>
      <w:pStyle w:val="Header"/>
      <w:tabs>
        <w:tab w:val="center" w:pos="4320"/>
        <w:tab w:val="right" w:pos="8640"/>
      </w:tabs>
      <w:spacing w:line="280" w:lineRule="exact"/>
      <w:ind w:left="5760"/>
      <w:rPr>
        <w:rFonts w:ascii="Aptos" w:hAnsi="Aptos" w:cs="Arial"/>
      </w:rPr>
    </w:pPr>
    <w:r w:rsidRPr="001216E1">
      <w:rPr>
        <w:rFonts w:ascii="Aptos" w:hAnsi="Aptos" w:cs="Arial"/>
      </w:rPr>
      <w:t>C/o PRP, the Ideas Store</w:t>
    </w:r>
  </w:p>
  <w:p w14:paraId="2207FA05" w14:textId="77777777" w:rsidR="00A1143B" w:rsidRPr="001216E1" w:rsidRDefault="00A1143B" w:rsidP="00310898">
    <w:pPr>
      <w:pStyle w:val="Header"/>
      <w:tabs>
        <w:tab w:val="center" w:pos="4320"/>
        <w:tab w:val="right" w:pos="8640"/>
      </w:tabs>
      <w:spacing w:line="280" w:lineRule="exact"/>
      <w:ind w:left="5760"/>
      <w:rPr>
        <w:rFonts w:ascii="Aptos" w:hAnsi="Aptos" w:cs="Arial"/>
      </w:rPr>
    </w:pPr>
    <w:r w:rsidRPr="001216E1">
      <w:rPr>
        <w:rFonts w:ascii="Aptos" w:hAnsi="Aptos" w:cs="Arial"/>
      </w:rPr>
      <w:t>10 Lindsey Street, Clerkenwell</w:t>
    </w:r>
  </w:p>
  <w:p w14:paraId="270F49DD" w14:textId="77777777" w:rsidR="00A1143B" w:rsidRPr="001216E1" w:rsidRDefault="00A1143B" w:rsidP="00310898">
    <w:pPr>
      <w:pStyle w:val="Header"/>
      <w:tabs>
        <w:tab w:val="center" w:pos="4320"/>
        <w:tab w:val="right" w:pos="8640"/>
      </w:tabs>
      <w:spacing w:after="120" w:line="280" w:lineRule="exact"/>
      <w:ind w:left="5760"/>
      <w:rPr>
        <w:rFonts w:ascii="Aptos" w:hAnsi="Aptos" w:cs="Arial"/>
      </w:rPr>
    </w:pPr>
    <w:r w:rsidRPr="001216E1">
      <w:rPr>
        <w:rFonts w:ascii="Aptos" w:hAnsi="Aptos" w:cs="Arial"/>
      </w:rPr>
      <w:t xml:space="preserve">London EC1A 9HP </w:t>
    </w:r>
  </w:p>
  <w:p w14:paraId="10917808" w14:textId="77777777" w:rsidR="00A1143B" w:rsidRPr="001216E1" w:rsidRDefault="00A1143B" w:rsidP="00310898">
    <w:pPr>
      <w:pStyle w:val="Header"/>
      <w:tabs>
        <w:tab w:val="center" w:pos="4320"/>
        <w:tab w:val="right" w:pos="8640"/>
      </w:tabs>
      <w:spacing w:line="280" w:lineRule="exact"/>
      <w:ind w:left="5760"/>
      <w:rPr>
        <w:rFonts w:ascii="Aptos" w:hAnsi="Aptos" w:cs="Arial"/>
      </w:rPr>
    </w:pPr>
    <w:r w:rsidRPr="001216E1">
      <w:rPr>
        <w:rFonts w:ascii="Aptos" w:hAnsi="Aptos" w:cs="Arial"/>
      </w:rPr>
      <w:t xml:space="preserve">email: </w:t>
    </w:r>
    <w:hyperlink r:id="rId3" w:history="1">
      <w:r w:rsidRPr="001216E1">
        <w:rPr>
          <w:rStyle w:val="Hyperlink"/>
          <w:rFonts w:ascii="Aptos" w:hAnsi="Aptos" w:cs="Arial"/>
        </w:rPr>
        <w:t>info@housinglin.org.uk</w:t>
      </w:r>
    </w:hyperlink>
    <w:r w:rsidRPr="001216E1">
      <w:rPr>
        <w:rFonts w:ascii="Aptos" w:hAnsi="Aptos" w:cs="Arial"/>
      </w:rPr>
      <w:t xml:space="preserve">  </w:t>
    </w:r>
  </w:p>
  <w:p w14:paraId="54FB3405" w14:textId="620E3E80" w:rsidR="009B1FBD" w:rsidRDefault="00A1143B" w:rsidP="00310898">
    <w:pPr>
      <w:pStyle w:val="Header"/>
      <w:tabs>
        <w:tab w:val="center" w:pos="4320"/>
        <w:tab w:val="right" w:pos="8640"/>
      </w:tabs>
      <w:spacing w:line="280" w:lineRule="exact"/>
      <w:ind w:left="5760"/>
    </w:pPr>
    <w:r w:rsidRPr="001216E1">
      <w:rPr>
        <w:rFonts w:ascii="Aptos" w:hAnsi="Aptos" w:cs="Arial"/>
      </w:rPr>
      <w:t xml:space="preserve">website: </w:t>
    </w:r>
    <w:hyperlink r:id="rId4" w:history="1">
      <w:r w:rsidRPr="001216E1">
        <w:rPr>
          <w:rStyle w:val="Hyperlink"/>
          <w:rFonts w:ascii="Aptos" w:hAnsi="Aptos" w:cs="Arial"/>
        </w:rPr>
        <w:t>www.housinglin.org.uk</w:t>
      </w:r>
    </w:hyperlink>
    <w:r w:rsidRPr="001216E1">
      <w:rPr>
        <w:rFonts w:ascii="Aptos" w:hAnsi="Aptos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38"/>
    <w:rsid w:val="001318B7"/>
    <w:rsid w:val="001A5C53"/>
    <w:rsid w:val="001D5CF2"/>
    <w:rsid w:val="00284A58"/>
    <w:rsid w:val="002E0B11"/>
    <w:rsid w:val="00310898"/>
    <w:rsid w:val="00472367"/>
    <w:rsid w:val="005F515E"/>
    <w:rsid w:val="00651869"/>
    <w:rsid w:val="007A5838"/>
    <w:rsid w:val="007C7244"/>
    <w:rsid w:val="008C5FC6"/>
    <w:rsid w:val="009B1FBD"/>
    <w:rsid w:val="00A1143B"/>
    <w:rsid w:val="00B90452"/>
    <w:rsid w:val="00BE09C6"/>
    <w:rsid w:val="00DC79BE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409A8"/>
  <w15:docId w15:val="{8078252F-23CF-4DC2-AD1A-5B24D04A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8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8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8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8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8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8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8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8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8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8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83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A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A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B1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1FBD"/>
  </w:style>
  <w:style w:type="paragraph" w:styleId="Footer">
    <w:name w:val="footer"/>
    <w:basedOn w:val="Normal"/>
    <w:link w:val="FooterChar"/>
    <w:uiPriority w:val="99"/>
    <w:unhideWhenUsed/>
    <w:rsid w:val="009B1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BD"/>
  </w:style>
  <w:style w:type="character" w:styleId="Hyperlink">
    <w:name w:val="Hyperlink"/>
    <w:basedOn w:val="DefaultParagraphFont"/>
    <w:semiHidden/>
    <w:unhideWhenUsed/>
    <w:rsid w:val="00A114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ousinglin.org.uk" TargetMode="External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hyperlink" Target="http://www.housingli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d97ed3-d2a5-4c55-aaa9-0f8d366c11e6" xsi:nil="true"/>
    <lcf76f155ced4ddcb4097134ff3c332f xmlns="3e6cab67-71e1-43fe-bf44-962cf23444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2CA70CA811A4C9F18DA57CEC52A38" ma:contentTypeVersion="19" ma:contentTypeDescription="Create a new document." ma:contentTypeScope="" ma:versionID="b63d91a7eb71e9e1333a3580438eed0d">
  <xsd:schema xmlns:xsd="http://www.w3.org/2001/XMLSchema" xmlns:xs="http://www.w3.org/2001/XMLSchema" xmlns:p="http://schemas.microsoft.com/office/2006/metadata/properties" xmlns:ns2="3e6cab67-71e1-43fe-bf44-962cf23444a2" xmlns:ns3="22d97ed3-d2a5-4c55-aaa9-0f8d366c11e6" targetNamespace="http://schemas.microsoft.com/office/2006/metadata/properties" ma:root="true" ma:fieldsID="527a7fdf8e8316e307e6d8d15904233c" ns2:_="" ns3:_="">
    <xsd:import namespace="3e6cab67-71e1-43fe-bf44-962cf23444a2"/>
    <xsd:import namespace="22d97ed3-d2a5-4c55-aaa9-0f8d366c11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cab67-71e1-43fe-bf44-962cf2344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1341af-6b55-40d1-bbfc-2f154f0a7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97ed3-d2a5-4c55-aaa9-0f8d366c11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e1bcc3-3507-4c8f-bcef-5392e852d6b9}" ma:internalName="TaxCatchAll" ma:showField="CatchAllData" ma:web="22d97ed3-d2a5-4c55-aaa9-0f8d366c11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0321C5-B555-4830-9A11-EDE19703219C}">
  <ds:schemaRefs>
    <ds:schemaRef ds:uri="http://schemas.microsoft.com/office/2006/metadata/properties"/>
    <ds:schemaRef ds:uri="http://schemas.microsoft.com/office/infopath/2007/PartnerControls"/>
    <ds:schemaRef ds:uri="22d97ed3-d2a5-4c55-aaa9-0f8d366c11e6"/>
    <ds:schemaRef ds:uri="3e6cab67-71e1-43fe-bf44-962cf23444a2"/>
  </ds:schemaRefs>
</ds:datastoreItem>
</file>

<file path=customXml/itemProps2.xml><?xml version="1.0" encoding="utf-8"?>
<ds:datastoreItem xmlns:ds="http://schemas.openxmlformats.org/officeDocument/2006/customXml" ds:itemID="{0C21AF3B-08C9-4381-849D-FB1BE3CCB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F5D92-58D9-42D9-BFA3-7EA1C36B6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cab67-71e1-43fe-bf44-962cf23444a2"/>
    <ds:schemaRef ds:uri="22d97ed3-d2a5-4c55-aaa9-0f8d366c1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Ishaq Kazi</dc:creator>
  <cp:lastModifiedBy>Jerome Billeter</cp:lastModifiedBy>
  <cp:revision>8</cp:revision>
  <dcterms:created xsi:type="dcterms:W3CDTF">2025-06-26T16:18:00Z</dcterms:created>
  <dcterms:modified xsi:type="dcterms:W3CDTF">2025-06-27T08:51:00Z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0x01010037D2CA70CA811A4C9F18DA57CEC52A38</vt:lpwstr>
  </property>
</Properties>
</file>