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7466A" w14:textId="57F08589" w:rsidR="00B974C3" w:rsidRPr="00B974C3" w:rsidRDefault="00B974C3" w:rsidP="00B974C3">
      <w:pPr>
        <w:pStyle w:val="NormalWeb"/>
        <w:rPr>
          <w:rFonts w:asciiTheme="minorHAnsi" w:hAnsiTheme="minorHAnsi" w:cstheme="minorHAnsi"/>
        </w:rPr>
      </w:pPr>
      <w:r w:rsidRPr="00B974C3">
        <w:rPr>
          <w:rFonts w:asciiTheme="minorHAnsi" w:hAnsiTheme="minorHAnsi" w:cstheme="minorHAnsi"/>
        </w:rPr>
        <w:t xml:space="preserve">Social </w:t>
      </w:r>
      <w:r>
        <w:rPr>
          <w:rFonts w:asciiTheme="minorHAnsi" w:hAnsiTheme="minorHAnsi" w:cstheme="minorHAnsi"/>
        </w:rPr>
        <w:t>A</w:t>
      </w:r>
      <w:r w:rsidRPr="00B974C3">
        <w:rPr>
          <w:rFonts w:asciiTheme="minorHAnsi" w:hAnsiTheme="minorHAnsi" w:cstheme="minorHAnsi"/>
        </w:rPr>
        <w:t>rchitec</w:t>
      </w:r>
      <w:r w:rsidRPr="00B974C3">
        <w:rPr>
          <w:rFonts w:asciiTheme="minorHAnsi" w:hAnsiTheme="minorHAnsi" w:cstheme="minorHAnsi"/>
        </w:rPr>
        <w:t>ture i</w:t>
      </w:r>
      <w:r w:rsidR="00363438">
        <w:rPr>
          <w:rFonts w:asciiTheme="minorHAnsi" w:hAnsiTheme="minorHAnsi" w:cstheme="minorHAnsi"/>
        </w:rPr>
        <w:t>ncludes</w:t>
      </w:r>
      <w:bookmarkStart w:id="0" w:name="_GoBack"/>
      <w:bookmarkEnd w:id="0"/>
      <w:r w:rsidRPr="00B974C3">
        <w:rPr>
          <w:rFonts w:asciiTheme="minorHAnsi" w:hAnsiTheme="minorHAnsi" w:cstheme="minorHAnsi"/>
        </w:rPr>
        <w:t xml:space="preserve"> the organisations and activities that enable people to create, run and sustain the voluntary and community groups, volunteering opportunities and social networks required for existing and new communities. It focuses on creating communities of people, complementing work to create communities of place. Social </w:t>
      </w:r>
      <w:r w:rsidRPr="00B974C3">
        <w:rPr>
          <w:rFonts w:asciiTheme="minorHAnsi" w:hAnsiTheme="minorHAnsi" w:cstheme="minorHAnsi"/>
        </w:rPr>
        <w:t>Architecture</w:t>
      </w:r>
      <w:r w:rsidRPr="00B974C3">
        <w:rPr>
          <w:rFonts w:asciiTheme="minorHAnsi" w:hAnsiTheme="minorHAnsi" w:cstheme="minorHAnsi"/>
        </w:rPr>
        <w:t xml:space="preserve"> includes: </w:t>
      </w:r>
    </w:p>
    <w:p w14:paraId="4FC55CFF" w14:textId="76CAE2EC" w:rsidR="00B974C3" w:rsidRPr="00B974C3" w:rsidRDefault="00B974C3" w:rsidP="00B974C3">
      <w:pPr>
        <w:pStyle w:val="NormalWeb"/>
        <w:numPr>
          <w:ilvl w:val="0"/>
          <w:numId w:val="1"/>
        </w:numPr>
        <w:rPr>
          <w:rFonts w:asciiTheme="minorHAnsi" w:hAnsiTheme="minorHAnsi" w:cstheme="minorHAnsi"/>
        </w:rPr>
      </w:pPr>
      <w:r w:rsidRPr="00B974C3">
        <w:rPr>
          <w:rFonts w:asciiTheme="minorHAnsi" w:hAnsiTheme="minorHAnsi" w:cstheme="minorHAnsi"/>
        </w:rPr>
        <w:t xml:space="preserve">the voluntary organisations and community groups that operate in new (and existing) communities by providing services and activities </w:t>
      </w:r>
    </w:p>
    <w:p w14:paraId="618D92A7" w14:textId="057FE10C" w:rsidR="00B974C3" w:rsidRPr="00B974C3" w:rsidRDefault="00B974C3" w:rsidP="00B974C3">
      <w:pPr>
        <w:pStyle w:val="NormalWeb"/>
        <w:numPr>
          <w:ilvl w:val="0"/>
          <w:numId w:val="1"/>
        </w:numPr>
        <w:rPr>
          <w:rFonts w:asciiTheme="minorHAnsi" w:hAnsiTheme="minorHAnsi" w:cstheme="minorHAnsi"/>
        </w:rPr>
      </w:pPr>
      <w:r w:rsidRPr="00B974C3">
        <w:rPr>
          <w:rFonts w:asciiTheme="minorHAnsi" w:hAnsiTheme="minorHAnsi" w:cstheme="minorHAnsi"/>
        </w:rPr>
        <w:t xml:space="preserve">the communities of interest, place and culture that exist in and across localities </w:t>
      </w:r>
    </w:p>
    <w:p w14:paraId="2541CA4D" w14:textId="3F6937F5" w:rsidR="00B974C3" w:rsidRPr="00B974C3" w:rsidRDefault="00B974C3" w:rsidP="00B974C3">
      <w:pPr>
        <w:pStyle w:val="NormalWeb"/>
        <w:numPr>
          <w:ilvl w:val="0"/>
          <w:numId w:val="1"/>
        </w:numPr>
        <w:rPr>
          <w:rFonts w:asciiTheme="minorHAnsi" w:hAnsiTheme="minorHAnsi" w:cstheme="minorHAnsi"/>
        </w:rPr>
      </w:pPr>
      <w:r w:rsidRPr="00B974C3">
        <w:rPr>
          <w:rFonts w:asciiTheme="minorHAnsi" w:hAnsiTheme="minorHAnsi" w:cstheme="minorHAnsi"/>
        </w:rPr>
        <w:t xml:space="preserve">the volunteers and volunteering opportunities that exist within local volunteer-involving organisations </w:t>
      </w:r>
    </w:p>
    <w:p w14:paraId="18250986" w14:textId="555CB62C" w:rsidR="00B974C3" w:rsidRPr="00B974C3" w:rsidRDefault="00B974C3" w:rsidP="00B974C3">
      <w:pPr>
        <w:pStyle w:val="NormalWeb"/>
        <w:numPr>
          <w:ilvl w:val="0"/>
          <w:numId w:val="1"/>
        </w:numPr>
        <w:rPr>
          <w:rFonts w:asciiTheme="minorHAnsi" w:hAnsiTheme="minorHAnsi" w:cstheme="minorHAnsi"/>
        </w:rPr>
      </w:pPr>
      <w:r w:rsidRPr="00B974C3">
        <w:rPr>
          <w:rFonts w:asciiTheme="minorHAnsi" w:hAnsiTheme="minorHAnsi" w:cstheme="minorHAnsi"/>
        </w:rPr>
        <w:t xml:space="preserve">the networks of people and organisations that provide contacts, links and association with one another </w:t>
      </w:r>
    </w:p>
    <w:p w14:paraId="5FEB2641" w14:textId="7FFADFF6" w:rsidR="00B974C3" w:rsidRPr="00B974C3" w:rsidRDefault="00B974C3" w:rsidP="00B974C3">
      <w:pPr>
        <w:pStyle w:val="NormalWeb"/>
        <w:numPr>
          <w:ilvl w:val="0"/>
          <w:numId w:val="1"/>
        </w:numPr>
        <w:rPr>
          <w:rFonts w:asciiTheme="minorHAnsi" w:hAnsiTheme="minorHAnsi" w:cstheme="minorHAnsi"/>
        </w:rPr>
      </w:pPr>
      <w:r w:rsidRPr="00B974C3">
        <w:rPr>
          <w:rFonts w:asciiTheme="minorHAnsi" w:hAnsiTheme="minorHAnsi" w:cstheme="minorHAnsi"/>
        </w:rPr>
        <w:t xml:space="preserve">opportunities for social action and community engagement </w:t>
      </w:r>
    </w:p>
    <w:p w14:paraId="5B277DE1" w14:textId="311C896F" w:rsidR="00B974C3" w:rsidRPr="00B974C3" w:rsidRDefault="00B974C3" w:rsidP="00B974C3">
      <w:pPr>
        <w:pStyle w:val="NormalWeb"/>
        <w:numPr>
          <w:ilvl w:val="0"/>
          <w:numId w:val="1"/>
        </w:numPr>
        <w:rPr>
          <w:rFonts w:asciiTheme="minorHAnsi" w:hAnsiTheme="minorHAnsi" w:cstheme="minorHAnsi"/>
        </w:rPr>
      </w:pPr>
      <w:r w:rsidRPr="00B974C3">
        <w:rPr>
          <w:rFonts w:asciiTheme="minorHAnsi" w:hAnsiTheme="minorHAnsi" w:cstheme="minorHAnsi"/>
        </w:rPr>
        <w:t xml:space="preserve">social interaction between people, neighbours and communities </w:t>
      </w:r>
    </w:p>
    <w:p w14:paraId="1514FAA8" w14:textId="2F753FE7" w:rsidR="00B974C3" w:rsidRPr="00B974C3" w:rsidRDefault="00B974C3" w:rsidP="00B974C3">
      <w:pPr>
        <w:pStyle w:val="NormalWeb"/>
        <w:numPr>
          <w:ilvl w:val="0"/>
          <w:numId w:val="1"/>
        </w:numPr>
        <w:rPr>
          <w:rFonts w:asciiTheme="minorHAnsi" w:hAnsiTheme="minorHAnsi" w:cstheme="minorHAnsi"/>
        </w:rPr>
      </w:pPr>
      <w:r w:rsidRPr="00B974C3">
        <w:rPr>
          <w:rFonts w:asciiTheme="minorHAnsi" w:hAnsiTheme="minorHAnsi" w:cstheme="minorHAnsi"/>
        </w:rPr>
        <w:t xml:space="preserve">capacity building activity to support new community groups </w:t>
      </w:r>
    </w:p>
    <w:p w14:paraId="60E0B14E" w14:textId="0409E776" w:rsidR="00B974C3" w:rsidRPr="00B974C3" w:rsidRDefault="00B974C3" w:rsidP="00B974C3">
      <w:pPr>
        <w:pStyle w:val="NormalWeb"/>
        <w:numPr>
          <w:ilvl w:val="0"/>
          <w:numId w:val="1"/>
        </w:numPr>
        <w:rPr>
          <w:rFonts w:asciiTheme="minorHAnsi" w:hAnsiTheme="minorHAnsi" w:cstheme="minorHAnsi"/>
        </w:rPr>
      </w:pPr>
      <w:r w:rsidRPr="00B974C3">
        <w:rPr>
          <w:rFonts w:asciiTheme="minorHAnsi" w:hAnsiTheme="minorHAnsi" w:cstheme="minorHAnsi"/>
        </w:rPr>
        <w:t xml:space="preserve">the recruitment, development and support of community leaders </w:t>
      </w:r>
    </w:p>
    <w:p w14:paraId="26FEF8F8" w14:textId="07733F2C" w:rsidR="00B974C3" w:rsidRPr="00B974C3" w:rsidRDefault="00B974C3" w:rsidP="00B974C3">
      <w:pPr>
        <w:pStyle w:val="NormalWeb"/>
        <w:numPr>
          <w:ilvl w:val="0"/>
          <w:numId w:val="1"/>
        </w:numPr>
        <w:rPr>
          <w:rFonts w:asciiTheme="minorHAnsi" w:hAnsiTheme="minorHAnsi" w:cstheme="minorHAnsi"/>
        </w:rPr>
      </w:pPr>
      <w:r w:rsidRPr="00B974C3">
        <w:rPr>
          <w:rFonts w:asciiTheme="minorHAnsi" w:hAnsiTheme="minorHAnsi" w:cstheme="minorHAnsi"/>
        </w:rPr>
        <w:t xml:space="preserve">opportunities for social inclusion, lifelong learning and community development. </w:t>
      </w:r>
    </w:p>
    <w:p w14:paraId="6B4B2551" w14:textId="3CE38651" w:rsidR="00B974C3" w:rsidRPr="00B974C3" w:rsidRDefault="00B974C3" w:rsidP="00B974C3">
      <w:pPr>
        <w:pStyle w:val="NormalWeb"/>
        <w:rPr>
          <w:rFonts w:asciiTheme="minorHAnsi" w:hAnsiTheme="minorHAnsi" w:cstheme="minorHAnsi"/>
        </w:rPr>
      </w:pPr>
    </w:p>
    <w:p w14:paraId="7AB23B63" w14:textId="1F934176" w:rsidR="00B974C3" w:rsidRPr="00B974C3" w:rsidRDefault="00B974C3" w:rsidP="00B974C3">
      <w:pPr>
        <w:pStyle w:val="NormalWeb"/>
        <w:rPr>
          <w:rFonts w:asciiTheme="minorHAnsi" w:hAnsiTheme="minorHAnsi" w:cstheme="minorHAnsi"/>
        </w:rPr>
      </w:pPr>
      <w:r w:rsidRPr="00B974C3">
        <w:rPr>
          <w:rFonts w:asciiTheme="minorHAnsi" w:hAnsiTheme="minorHAnsi" w:cstheme="minorHAnsi"/>
        </w:rPr>
        <w:t xml:space="preserve">To develop effective Social </w:t>
      </w:r>
      <w:r w:rsidRPr="00B974C3">
        <w:rPr>
          <w:rFonts w:asciiTheme="minorHAnsi" w:hAnsiTheme="minorHAnsi" w:cstheme="minorHAnsi"/>
        </w:rPr>
        <w:t xml:space="preserve">Architecture </w:t>
      </w:r>
      <w:r w:rsidRPr="00B974C3">
        <w:rPr>
          <w:rFonts w:asciiTheme="minorHAnsi" w:hAnsiTheme="minorHAnsi" w:cstheme="minorHAnsi"/>
        </w:rPr>
        <w:t xml:space="preserve">new </w:t>
      </w:r>
      <w:proofErr w:type="gramStart"/>
      <w:r w:rsidRPr="00B974C3">
        <w:rPr>
          <w:rFonts w:asciiTheme="minorHAnsi" w:hAnsiTheme="minorHAnsi" w:cstheme="minorHAnsi"/>
        </w:rPr>
        <w:t>communities</w:t>
      </w:r>
      <w:proofErr w:type="gramEnd"/>
      <w:r w:rsidRPr="00B974C3">
        <w:rPr>
          <w:rFonts w:asciiTheme="minorHAnsi" w:hAnsiTheme="minorHAnsi" w:cstheme="minorHAnsi"/>
        </w:rPr>
        <w:t xml:space="preserve"> need: </w:t>
      </w:r>
    </w:p>
    <w:p w14:paraId="229D4060" w14:textId="599A56C0" w:rsidR="00B974C3" w:rsidRPr="00B974C3" w:rsidRDefault="00B974C3" w:rsidP="00B974C3">
      <w:pPr>
        <w:pStyle w:val="NormalWeb"/>
        <w:numPr>
          <w:ilvl w:val="0"/>
          <w:numId w:val="4"/>
        </w:numPr>
        <w:rPr>
          <w:rFonts w:asciiTheme="minorHAnsi" w:hAnsiTheme="minorHAnsi" w:cstheme="minorHAnsi"/>
        </w:rPr>
      </w:pPr>
      <w:r w:rsidRPr="00B974C3">
        <w:rPr>
          <w:rFonts w:asciiTheme="minorHAnsi" w:hAnsiTheme="minorHAnsi" w:cstheme="minorHAnsi"/>
        </w:rPr>
        <w:t xml:space="preserve">a meeting place or a base that is available, welcoming and accessible to all; </w:t>
      </w:r>
    </w:p>
    <w:p w14:paraId="05BB5CA6" w14:textId="6C3777B2" w:rsidR="00B974C3" w:rsidRPr="00B974C3" w:rsidRDefault="00B974C3" w:rsidP="00B974C3">
      <w:pPr>
        <w:pStyle w:val="NormalWeb"/>
        <w:numPr>
          <w:ilvl w:val="0"/>
          <w:numId w:val="4"/>
        </w:numPr>
        <w:rPr>
          <w:rFonts w:asciiTheme="minorHAnsi" w:hAnsiTheme="minorHAnsi" w:cstheme="minorHAnsi"/>
        </w:rPr>
      </w:pPr>
      <w:r w:rsidRPr="00B974C3">
        <w:rPr>
          <w:rFonts w:asciiTheme="minorHAnsi" w:hAnsiTheme="minorHAnsi" w:cstheme="minorHAnsi"/>
        </w:rPr>
        <w:t xml:space="preserve">access to start-up funding/small grants to stimulate grass-roots activity and capacity building; </w:t>
      </w:r>
    </w:p>
    <w:p w14:paraId="02EC8A5C" w14:textId="481AAE15" w:rsidR="00B974C3" w:rsidRPr="00B974C3" w:rsidRDefault="00B974C3" w:rsidP="00B974C3">
      <w:pPr>
        <w:pStyle w:val="NormalWeb"/>
        <w:numPr>
          <w:ilvl w:val="0"/>
          <w:numId w:val="4"/>
        </w:numPr>
        <w:rPr>
          <w:rFonts w:asciiTheme="minorHAnsi" w:hAnsiTheme="minorHAnsi" w:cstheme="minorHAnsi"/>
        </w:rPr>
      </w:pPr>
      <w:r w:rsidRPr="00B974C3">
        <w:rPr>
          <w:rFonts w:asciiTheme="minorHAnsi" w:hAnsiTheme="minorHAnsi" w:cstheme="minorHAnsi"/>
        </w:rPr>
        <w:t xml:space="preserve">access to support provided by workers with community development skills who are able to mobilise the community; </w:t>
      </w:r>
    </w:p>
    <w:p w14:paraId="430D8F0B" w14:textId="78985B3E" w:rsidR="00B974C3" w:rsidRPr="00B974C3" w:rsidRDefault="00B974C3" w:rsidP="00B974C3">
      <w:pPr>
        <w:pStyle w:val="NormalWeb"/>
        <w:numPr>
          <w:ilvl w:val="0"/>
          <w:numId w:val="4"/>
        </w:numPr>
        <w:rPr>
          <w:rFonts w:asciiTheme="minorHAnsi" w:hAnsiTheme="minorHAnsi" w:cstheme="minorHAnsi"/>
        </w:rPr>
      </w:pPr>
      <w:r w:rsidRPr="00B974C3">
        <w:rPr>
          <w:rFonts w:asciiTheme="minorHAnsi" w:hAnsiTheme="minorHAnsi" w:cstheme="minorHAnsi"/>
        </w:rPr>
        <w:t xml:space="preserve">a forum or network that is inclusive, open and participatory, which is owned by and accountable to the community (e.g. a community or residents association); </w:t>
      </w:r>
    </w:p>
    <w:p w14:paraId="7A35735B" w14:textId="1CB4C061" w:rsidR="00B974C3" w:rsidRPr="00B974C3" w:rsidRDefault="00B974C3" w:rsidP="00B974C3">
      <w:pPr>
        <w:pStyle w:val="NormalWeb"/>
        <w:numPr>
          <w:ilvl w:val="0"/>
          <w:numId w:val="4"/>
        </w:numPr>
        <w:rPr>
          <w:rFonts w:asciiTheme="minorHAnsi" w:hAnsiTheme="minorHAnsi" w:cstheme="minorHAnsi"/>
        </w:rPr>
      </w:pPr>
      <w:r w:rsidRPr="00B974C3">
        <w:rPr>
          <w:rFonts w:asciiTheme="minorHAnsi" w:hAnsiTheme="minorHAnsi" w:cstheme="minorHAnsi"/>
        </w:rPr>
        <w:t xml:space="preserve">access to appropriate learning and skills development opportunities to equip people for active involvement and to support their own groups; </w:t>
      </w:r>
    </w:p>
    <w:p w14:paraId="6F976C82" w14:textId="20E2DA84" w:rsidR="00B974C3" w:rsidRPr="00B974C3" w:rsidRDefault="00B974C3" w:rsidP="00B974C3">
      <w:pPr>
        <w:pStyle w:val="NormalWeb"/>
        <w:numPr>
          <w:ilvl w:val="0"/>
          <w:numId w:val="4"/>
        </w:numPr>
        <w:rPr>
          <w:rFonts w:asciiTheme="minorHAnsi" w:hAnsiTheme="minorHAnsi" w:cstheme="minorHAnsi"/>
        </w:rPr>
      </w:pPr>
      <w:r w:rsidRPr="00B974C3">
        <w:rPr>
          <w:rFonts w:asciiTheme="minorHAnsi" w:hAnsiTheme="minorHAnsi" w:cstheme="minorHAnsi"/>
        </w:rPr>
        <w:t xml:space="preserve">a pool of volunteers, from within the community, prepared to mobilise others and organise community action. </w:t>
      </w:r>
    </w:p>
    <w:p w14:paraId="7FA4AEDC" w14:textId="77777777" w:rsidR="00B974C3" w:rsidRDefault="00B974C3" w:rsidP="00B974C3">
      <w:pPr>
        <w:pStyle w:val="NormalWeb"/>
      </w:pPr>
    </w:p>
    <w:p w14:paraId="30BC6557" w14:textId="77777777" w:rsidR="00915478" w:rsidRDefault="001C3D5B"/>
    <w:sectPr w:rsidR="00915478" w:rsidSect="00DB0B1F">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AB970" w14:textId="77777777" w:rsidR="001C3D5B" w:rsidRDefault="001C3D5B" w:rsidP="00363438">
      <w:r>
        <w:separator/>
      </w:r>
    </w:p>
  </w:endnote>
  <w:endnote w:type="continuationSeparator" w:id="0">
    <w:p w14:paraId="0B012378" w14:textId="77777777" w:rsidR="001C3D5B" w:rsidRDefault="001C3D5B" w:rsidP="0036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AEFC0" w14:textId="77777777" w:rsidR="001C3D5B" w:rsidRDefault="001C3D5B" w:rsidP="00363438">
      <w:r>
        <w:separator/>
      </w:r>
    </w:p>
  </w:footnote>
  <w:footnote w:type="continuationSeparator" w:id="0">
    <w:p w14:paraId="332D2B46" w14:textId="77777777" w:rsidR="001C3D5B" w:rsidRDefault="001C3D5B" w:rsidP="0036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89AA" w14:textId="45072A03" w:rsidR="00363438" w:rsidRPr="00363438" w:rsidRDefault="00363438" w:rsidP="00363438">
    <w:pPr>
      <w:pStyle w:val="Header"/>
      <w:jc w:val="center"/>
      <w:rPr>
        <w:b/>
        <w:bCs/>
        <w:sz w:val="32"/>
        <w:szCs w:val="32"/>
      </w:rPr>
    </w:pPr>
    <w:r w:rsidRPr="00363438">
      <w:rPr>
        <w:b/>
        <w:bCs/>
        <w:sz w:val="32"/>
        <w:szCs w:val="32"/>
      </w:rPr>
      <w:t>Social Archite</w:t>
    </w:r>
    <w:r>
      <w:rPr>
        <w:b/>
        <w:bCs/>
        <w:sz w:val="32"/>
        <w:szCs w:val="32"/>
      </w:rPr>
      <w:t>c</w:t>
    </w:r>
    <w:r w:rsidRPr="00363438">
      <w:rPr>
        <w:b/>
        <w:bCs/>
        <w:sz w:val="32"/>
        <w:szCs w:val="32"/>
      </w:rPr>
      <w:t>ture</w:t>
    </w:r>
    <w:r>
      <w:rPr>
        <w:b/>
        <w:bCs/>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A0327"/>
    <w:multiLevelType w:val="multilevel"/>
    <w:tmpl w:val="2488D9D8"/>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9215A54"/>
    <w:multiLevelType w:val="multilevel"/>
    <w:tmpl w:val="024697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1911BE4"/>
    <w:multiLevelType w:val="multilevel"/>
    <w:tmpl w:val="55AE79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E722C"/>
    <w:multiLevelType w:val="multilevel"/>
    <w:tmpl w:val="990E5C1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C3"/>
    <w:rsid w:val="000903CB"/>
    <w:rsid w:val="001C3D5B"/>
    <w:rsid w:val="00363438"/>
    <w:rsid w:val="005E5E56"/>
    <w:rsid w:val="00B974C3"/>
    <w:rsid w:val="00DB0B1F"/>
    <w:rsid w:val="00EC430F"/>
    <w:rsid w:val="00F45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7D9012"/>
  <w14:defaultImageDpi w14:val="32767"/>
  <w15:chartTrackingRefBased/>
  <w15:docId w15:val="{DAFBDED1-45BE-2B43-89BE-4C161A12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4C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63438"/>
    <w:pPr>
      <w:tabs>
        <w:tab w:val="center" w:pos="4680"/>
        <w:tab w:val="right" w:pos="9360"/>
      </w:tabs>
    </w:pPr>
  </w:style>
  <w:style w:type="character" w:customStyle="1" w:styleId="HeaderChar">
    <w:name w:val="Header Char"/>
    <w:basedOn w:val="DefaultParagraphFont"/>
    <w:link w:val="Header"/>
    <w:uiPriority w:val="99"/>
    <w:rsid w:val="00363438"/>
  </w:style>
  <w:style w:type="paragraph" w:styleId="Footer">
    <w:name w:val="footer"/>
    <w:basedOn w:val="Normal"/>
    <w:link w:val="FooterChar"/>
    <w:uiPriority w:val="99"/>
    <w:unhideWhenUsed/>
    <w:rsid w:val="00363438"/>
    <w:pPr>
      <w:tabs>
        <w:tab w:val="center" w:pos="4680"/>
        <w:tab w:val="right" w:pos="9360"/>
      </w:tabs>
    </w:pPr>
  </w:style>
  <w:style w:type="character" w:customStyle="1" w:styleId="FooterChar">
    <w:name w:val="Footer Char"/>
    <w:basedOn w:val="DefaultParagraphFont"/>
    <w:link w:val="Footer"/>
    <w:uiPriority w:val="99"/>
    <w:rsid w:val="00363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2315">
      <w:bodyDiv w:val="1"/>
      <w:marLeft w:val="0"/>
      <w:marRight w:val="0"/>
      <w:marTop w:val="0"/>
      <w:marBottom w:val="0"/>
      <w:divBdr>
        <w:top w:val="none" w:sz="0" w:space="0" w:color="auto"/>
        <w:left w:val="none" w:sz="0" w:space="0" w:color="auto"/>
        <w:bottom w:val="none" w:sz="0" w:space="0" w:color="auto"/>
        <w:right w:val="none" w:sz="0" w:space="0" w:color="auto"/>
      </w:divBdr>
      <w:divsChild>
        <w:div w:id="1297754238">
          <w:marLeft w:val="0"/>
          <w:marRight w:val="0"/>
          <w:marTop w:val="0"/>
          <w:marBottom w:val="0"/>
          <w:divBdr>
            <w:top w:val="none" w:sz="0" w:space="0" w:color="auto"/>
            <w:left w:val="none" w:sz="0" w:space="0" w:color="auto"/>
            <w:bottom w:val="none" w:sz="0" w:space="0" w:color="auto"/>
            <w:right w:val="none" w:sz="0" w:space="0" w:color="auto"/>
          </w:divBdr>
          <w:divsChild>
            <w:div w:id="298727510">
              <w:marLeft w:val="0"/>
              <w:marRight w:val="0"/>
              <w:marTop w:val="0"/>
              <w:marBottom w:val="0"/>
              <w:divBdr>
                <w:top w:val="none" w:sz="0" w:space="0" w:color="auto"/>
                <w:left w:val="none" w:sz="0" w:space="0" w:color="auto"/>
                <w:bottom w:val="none" w:sz="0" w:space="0" w:color="auto"/>
                <w:right w:val="none" w:sz="0" w:space="0" w:color="auto"/>
              </w:divBdr>
              <w:divsChild>
                <w:div w:id="8088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279">
          <w:marLeft w:val="0"/>
          <w:marRight w:val="0"/>
          <w:marTop w:val="0"/>
          <w:marBottom w:val="0"/>
          <w:divBdr>
            <w:top w:val="none" w:sz="0" w:space="0" w:color="auto"/>
            <w:left w:val="none" w:sz="0" w:space="0" w:color="auto"/>
            <w:bottom w:val="none" w:sz="0" w:space="0" w:color="auto"/>
            <w:right w:val="none" w:sz="0" w:space="0" w:color="auto"/>
          </w:divBdr>
          <w:divsChild>
            <w:div w:id="96216139">
              <w:marLeft w:val="0"/>
              <w:marRight w:val="0"/>
              <w:marTop w:val="0"/>
              <w:marBottom w:val="0"/>
              <w:divBdr>
                <w:top w:val="none" w:sz="0" w:space="0" w:color="auto"/>
                <w:left w:val="none" w:sz="0" w:space="0" w:color="auto"/>
                <w:bottom w:val="none" w:sz="0" w:space="0" w:color="auto"/>
                <w:right w:val="none" w:sz="0" w:space="0" w:color="auto"/>
              </w:divBdr>
              <w:divsChild>
                <w:div w:id="1438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7366">
      <w:bodyDiv w:val="1"/>
      <w:marLeft w:val="0"/>
      <w:marRight w:val="0"/>
      <w:marTop w:val="0"/>
      <w:marBottom w:val="0"/>
      <w:divBdr>
        <w:top w:val="none" w:sz="0" w:space="0" w:color="auto"/>
        <w:left w:val="none" w:sz="0" w:space="0" w:color="auto"/>
        <w:bottom w:val="none" w:sz="0" w:space="0" w:color="auto"/>
        <w:right w:val="none" w:sz="0" w:space="0" w:color="auto"/>
      </w:divBdr>
      <w:divsChild>
        <w:div w:id="340470646">
          <w:marLeft w:val="0"/>
          <w:marRight w:val="0"/>
          <w:marTop w:val="0"/>
          <w:marBottom w:val="0"/>
          <w:divBdr>
            <w:top w:val="none" w:sz="0" w:space="0" w:color="auto"/>
            <w:left w:val="none" w:sz="0" w:space="0" w:color="auto"/>
            <w:bottom w:val="none" w:sz="0" w:space="0" w:color="auto"/>
            <w:right w:val="none" w:sz="0" w:space="0" w:color="auto"/>
          </w:divBdr>
          <w:divsChild>
            <w:div w:id="594945357">
              <w:marLeft w:val="0"/>
              <w:marRight w:val="0"/>
              <w:marTop w:val="0"/>
              <w:marBottom w:val="0"/>
              <w:divBdr>
                <w:top w:val="none" w:sz="0" w:space="0" w:color="auto"/>
                <w:left w:val="none" w:sz="0" w:space="0" w:color="auto"/>
                <w:bottom w:val="none" w:sz="0" w:space="0" w:color="auto"/>
                <w:right w:val="none" w:sz="0" w:space="0" w:color="auto"/>
              </w:divBdr>
              <w:divsChild>
                <w:div w:id="1347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Hanton</dc:creator>
  <cp:keywords/>
  <dc:description/>
  <cp:lastModifiedBy>Ian Hanton</cp:lastModifiedBy>
  <cp:revision>2</cp:revision>
  <dcterms:created xsi:type="dcterms:W3CDTF">2019-07-22T15:47:00Z</dcterms:created>
  <dcterms:modified xsi:type="dcterms:W3CDTF">2019-07-22T20:34:00Z</dcterms:modified>
</cp:coreProperties>
</file>